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B923A" w14:textId="77777777" w:rsidR="00321AE3" w:rsidRDefault="00321AE3" w:rsidP="00321AE3">
      <w:pPr>
        <w:pStyle w:val="TitreArticle"/>
      </w:pPr>
      <w:r>
        <w:t>Modèle de trafic routier et caractéristiques : un jeu sérieux pour l’assimilation de concepts mathématiques</w:t>
      </w:r>
    </w:p>
    <w:p w14:paraId="75DB0D78" w14:textId="77777777" w:rsidR="00321AE3" w:rsidRDefault="00321AE3" w:rsidP="00321AE3">
      <w:pPr>
        <w:pStyle w:val="Corpus"/>
        <w:jc w:val="center"/>
        <w:rPr>
          <w:lang w:val="en-US"/>
        </w:rPr>
      </w:pPr>
    </w:p>
    <w:p w14:paraId="59E5C7A2" w14:textId="77777777" w:rsidR="00321AE3" w:rsidRDefault="00321AE3" w:rsidP="00321AE3">
      <w:pPr>
        <w:pStyle w:val="Corpus"/>
        <w:jc w:val="center"/>
        <w:rPr>
          <w:lang w:val="en-US"/>
        </w:rPr>
      </w:pPr>
      <w:r w:rsidRPr="003955FC">
        <w:rPr>
          <w:lang w:val="en-US"/>
        </w:rPr>
        <w:t xml:space="preserve">J.-F. </w:t>
      </w:r>
      <w:proofErr w:type="spellStart"/>
      <w:r>
        <w:rPr>
          <w:lang w:val="en-US"/>
        </w:rPr>
        <w:t>Parmentier</w:t>
      </w:r>
      <w:proofErr w:type="spellEnd"/>
      <w:r>
        <w:rPr>
          <w:lang w:val="en-US"/>
        </w:rPr>
        <w:t xml:space="preserve">, O. </w:t>
      </w:r>
      <w:proofErr w:type="spellStart"/>
      <w:r>
        <w:rPr>
          <w:lang w:val="en-US"/>
        </w:rPr>
        <w:t>Thual</w:t>
      </w:r>
      <w:proofErr w:type="spellEnd"/>
      <w:r>
        <w:rPr>
          <w:lang w:val="en-US"/>
        </w:rPr>
        <w:t xml:space="preserve">, A. </w:t>
      </w:r>
      <w:proofErr w:type="spellStart"/>
      <w:r>
        <w:rPr>
          <w:lang w:val="en-US"/>
        </w:rPr>
        <w:t>Harang</w:t>
      </w:r>
      <w:proofErr w:type="spellEnd"/>
    </w:p>
    <w:p w14:paraId="5F2888C3" w14:textId="77777777" w:rsidR="00321AE3" w:rsidRDefault="00321AE3" w:rsidP="00321AE3">
      <w:pPr>
        <w:pStyle w:val="Corpus"/>
        <w:jc w:val="center"/>
      </w:pPr>
      <w:r w:rsidRPr="0048602A">
        <w:t xml:space="preserve">INP-ENSEEIHT, </w:t>
      </w:r>
      <w:r>
        <w:t>Université de Toulouse, INP – Toulouse, France</w:t>
      </w:r>
    </w:p>
    <w:p w14:paraId="311384CC" w14:textId="77777777" w:rsidR="00321AE3" w:rsidRPr="0048602A" w:rsidRDefault="00321AE3" w:rsidP="00321AE3">
      <w:pPr>
        <w:pStyle w:val="Corpus"/>
      </w:pPr>
    </w:p>
    <w:p w14:paraId="54DA456C" w14:textId="77777777" w:rsidR="00321AE3" w:rsidRDefault="00321AE3" w:rsidP="00321AE3">
      <w:pPr>
        <w:pStyle w:val="Corpus"/>
      </w:pPr>
      <w:r>
        <w:rPr>
          <w:rFonts w:eastAsia="Times New Roman" w:cs="Arial"/>
          <w:b/>
          <w:bCs/>
          <w:color w:val="000000"/>
        </w:rPr>
        <w:t xml:space="preserve">Résumé : </w:t>
      </w:r>
      <w:r>
        <w:t xml:space="preserve">Cet article rend compte de plusieurs années d’expérience d’enseignement de la méthode des caractéristiques en école d’ingénieurs à l’aide d’un simulateur de trafic routier. Des enquêtes réalisées auprès des élèves ainsi que les évaluations de connaissances montrent que ce jeu sérieux interactif constitue un outil pédagogique efficace pour l’assimilation de concepts mathématiques complexes. Le simulateur est développé à l’aide du langage Flash et intégré dans un corpus de cours développé à l’aide de la chaîne </w:t>
      </w:r>
      <w:proofErr w:type="spellStart"/>
      <w:r>
        <w:t>Scenari</w:t>
      </w:r>
      <w:proofErr w:type="spellEnd"/>
      <w:r>
        <w:t xml:space="preserve"> </w:t>
      </w:r>
      <w:proofErr w:type="spellStart"/>
      <w:r>
        <w:t>OpaleSup</w:t>
      </w:r>
      <w:proofErr w:type="spellEnd"/>
      <w:r>
        <w:t>. L’interaction avec les élèves et la mise en place des questionnaires sont réalisées avec une plateforme Moodle.</w:t>
      </w:r>
    </w:p>
    <w:p w14:paraId="54A62CBB" w14:textId="77777777" w:rsidR="00321AE3" w:rsidRDefault="00321AE3" w:rsidP="00321AE3">
      <w:pPr>
        <w:pStyle w:val="Corpus"/>
      </w:pPr>
      <w:r>
        <w:rPr>
          <w:rFonts w:eastAsia="Times New Roman" w:cs="Arial"/>
          <w:b/>
          <w:bCs/>
          <w:color w:val="000000"/>
        </w:rPr>
        <w:t xml:space="preserve">Mots clés : </w:t>
      </w:r>
      <w:r>
        <w:t>jeux sérieux, Moodle, méthode des caractéristiques, retour d'expérience, comportements</w:t>
      </w:r>
    </w:p>
    <w:p w14:paraId="6DEB2E9C" w14:textId="77777777" w:rsidR="00321AE3" w:rsidRDefault="00321AE3" w:rsidP="00321AE3">
      <w:pPr>
        <w:pStyle w:val="Corpus"/>
      </w:pPr>
    </w:p>
    <w:p w14:paraId="060EDC60" w14:textId="77777777" w:rsidR="00321AE3" w:rsidRPr="000B2AA6" w:rsidRDefault="00321AE3" w:rsidP="00321AE3">
      <w:pPr>
        <w:pStyle w:val="Corpus"/>
        <w:rPr>
          <w:rFonts w:eastAsia="Times New Roman" w:cs="Arial"/>
          <w:bCs/>
          <w:color w:val="000000"/>
          <w:lang w:val="en-US"/>
        </w:rPr>
      </w:pPr>
      <w:r w:rsidRPr="000B2AA6">
        <w:rPr>
          <w:rFonts w:eastAsia="Times New Roman" w:cs="Arial"/>
          <w:b/>
          <w:bCs/>
          <w:color w:val="000000"/>
          <w:lang w:val="en-US"/>
        </w:rPr>
        <w:t>Abstract:</w:t>
      </w:r>
      <w:r w:rsidRPr="000B2AA6">
        <w:rPr>
          <w:rFonts w:eastAsia="Times New Roman" w:cs="Arial"/>
          <w:bCs/>
          <w:color w:val="000000"/>
          <w:lang w:val="en-US"/>
        </w:rPr>
        <w:t xml:space="preserve"> This article reflects many years of experience teaching the method of characteristics in engineering school with a road traffic simulator. </w:t>
      </w:r>
      <w:r w:rsidRPr="003F41E9">
        <w:rPr>
          <w:rFonts w:eastAsia="Times New Roman" w:cs="Arial"/>
          <w:bCs/>
          <w:color w:val="000000"/>
          <w:lang w:val="en-US"/>
        </w:rPr>
        <w:t xml:space="preserve">Surveys of students and knowledge assessments show that interactive serious game is an educational tool for effective assimilation of complex mathematical concepts. The simulator is developed using the Flash language and integrated in a course corpus developed using the </w:t>
      </w:r>
      <w:proofErr w:type="spellStart"/>
      <w:r w:rsidRPr="003F41E9">
        <w:rPr>
          <w:rFonts w:eastAsia="Times New Roman" w:cs="Arial"/>
          <w:bCs/>
          <w:color w:val="000000"/>
          <w:lang w:val="en-US"/>
        </w:rPr>
        <w:t>Scenari</w:t>
      </w:r>
      <w:proofErr w:type="spellEnd"/>
      <w:r w:rsidRPr="003F41E9">
        <w:rPr>
          <w:rFonts w:eastAsia="Times New Roman" w:cs="Arial"/>
          <w:bCs/>
          <w:color w:val="000000"/>
          <w:lang w:val="en-US"/>
        </w:rPr>
        <w:t xml:space="preserve"> </w:t>
      </w:r>
      <w:proofErr w:type="spellStart"/>
      <w:r w:rsidRPr="003F41E9">
        <w:rPr>
          <w:rFonts w:eastAsia="Times New Roman" w:cs="Arial"/>
          <w:bCs/>
          <w:color w:val="000000"/>
          <w:lang w:val="en-US"/>
        </w:rPr>
        <w:t>OpaleSup</w:t>
      </w:r>
      <w:proofErr w:type="spellEnd"/>
      <w:r w:rsidRPr="003F41E9">
        <w:rPr>
          <w:rFonts w:eastAsia="Times New Roman" w:cs="Arial"/>
          <w:bCs/>
          <w:color w:val="000000"/>
          <w:lang w:val="en-US"/>
        </w:rPr>
        <w:t xml:space="preserve">. </w:t>
      </w:r>
      <w:r w:rsidRPr="000B2AA6">
        <w:rPr>
          <w:rFonts w:eastAsia="Times New Roman" w:cs="Arial"/>
          <w:bCs/>
          <w:color w:val="000000"/>
          <w:lang w:val="en-US"/>
        </w:rPr>
        <w:t>The interaction with students and the implementation of questionnaires are carried out with Moodle.</w:t>
      </w:r>
    </w:p>
    <w:p w14:paraId="03290B92" w14:textId="77777777" w:rsidR="00321AE3" w:rsidRDefault="00321AE3" w:rsidP="00321AE3">
      <w:pPr>
        <w:pStyle w:val="Corpus"/>
        <w:rPr>
          <w:rFonts w:eastAsia="Times New Roman" w:cs="Arial"/>
          <w:bCs/>
          <w:color w:val="000000"/>
          <w:lang w:val="en-US"/>
        </w:rPr>
      </w:pPr>
      <w:r>
        <w:rPr>
          <w:rFonts w:eastAsia="Times New Roman" w:cs="Arial"/>
          <w:b/>
          <w:bCs/>
          <w:color w:val="000000"/>
          <w:lang w:val="en-US"/>
        </w:rPr>
        <w:t>Keywords</w:t>
      </w:r>
      <w:r w:rsidRPr="000B2AA6">
        <w:rPr>
          <w:rFonts w:eastAsia="Times New Roman" w:cs="Arial"/>
          <w:b/>
          <w:bCs/>
          <w:color w:val="000000"/>
          <w:lang w:val="en-US"/>
        </w:rPr>
        <w:t xml:space="preserve">: </w:t>
      </w:r>
      <w:r w:rsidRPr="000B2AA6">
        <w:rPr>
          <w:rFonts w:eastAsia="Times New Roman" w:cs="Arial"/>
          <w:bCs/>
          <w:color w:val="000000"/>
          <w:lang w:val="en-US"/>
        </w:rPr>
        <w:t xml:space="preserve">serious game, Moodle, </w:t>
      </w:r>
      <w:bookmarkStart w:id="0" w:name="Heading22"/>
      <w:bookmarkEnd w:id="0"/>
      <w:r w:rsidRPr="000B2AA6">
        <w:rPr>
          <w:rFonts w:eastAsia="Times New Roman" w:cs="Arial"/>
          <w:bCs/>
          <w:color w:val="000000"/>
          <w:lang w:val="en-US"/>
        </w:rPr>
        <w:t xml:space="preserve">method of characteristics, feedback from </w:t>
      </w:r>
      <w:proofErr w:type="gramStart"/>
      <w:r w:rsidRPr="000B2AA6">
        <w:rPr>
          <w:rFonts w:eastAsia="Times New Roman" w:cs="Arial"/>
          <w:bCs/>
          <w:color w:val="000000"/>
          <w:lang w:val="en-US"/>
        </w:rPr>
        <w:t>past experience</w:t>
      </w:r>
      <w:proofErr w:type="gramEnd"/>
      <w:r w:rsidRPr="000B2AA6">
        <w:rPr>
          <w:rFonts w:eastAsia="Times New Roman" w:cs="Arial"/>
          <w:bCs/>
          <w:color w:val="000000"/>
          <w:lang w:val="en-US"/>
        </w:rPr>
        <w:t>, behavior</w:t>
      </w:r>
    </w:p>
    <w:p w14:paraId="71B3904C" w14:textId="77777777" w:rsidR="00FD6F55" w:rsidRDefault="00FD6F55" w:rsidP="00321AE3">
      <w:pPr>
        <w:pStyle w:val="Corpus"/>
        <w:rPr>
          <w:rFonts w:eastAsia="Times New Roman" w:cs="Arial"/>
          <w:bCs/>
          <w:color w:val="000000"/>
          <w:lang w:val="en-US"/>
        </w:rPr>
      </w:pPr>
    </w:p>
    <w:p w14:paraId="61988811" w14:textId="77777777" w:rsidR="00FD6F55" w:rsidRDefault="00FD6F55">
      <w:pPr>
        <w:pStyle w:val="TM1"/>
        <w:tabs>
          <w:tab w:val="left" w:pos="480"/>
          <w:tab w:val="right" w:leader="dot" w:pos="9062"/>
        </w:tabs>
        <w:rPr>
          <w:rFonts w:asciiTheme="minorHAnsi" w:eastAsiaTheme="minorEastAsia" w:hAnsiTheme="minorHAnsi" w:cstheme="minorBidi"/>
          <w:b w:val="0"/>
          <w:bCs w:val="0"/>
          <w:noProof/>
          <w:color w:val="auto"/>
          <w:sz w:val="24"/>
        </w:rPr>
      </w:pPr>
      <w:r>
        <w:rPr>
          <w:rFonts w:eastAsia="Times New Roman" w:cs="Arial"/>
          <w:bCs w:val="0"/>
          <w:color w:val="000000"/>
          <w:lang w:val="en-US"/>
        </w:rPr>
        <w:fldChar w:fldCharType="begin"/>
      </w:r>
      <w:r w:rsidRPr="00FD6F55">
        <w:rPr>
          <w:rFonts w:eastAsia="Times New Roman" w:cs="Arial"/>
          <w:bCs w:val="0"/>
          <w:color w:val="000000"/>
        </w:rPr>
        <w:instrText xml:space="preserve"> TOC \o "1-3" </w:instrText>
      </w:r>
      <w:r>
        <w:rPr>
          <w:rFonts w:eastAsia="Times New Roman" w:cs="Arial"/>
          <w:bCs w:val="0"/>
          <w:color w:val="000000"/>
          <w:lang w:val="en-US"/>
        </w:rPr>
        <w:fldChar w:fldCharType="separate"/>
      </w:r>
      <w:r w:rsidRPr="00C24188">
        <w:rPr>
          <w:rFonts w:cstheme="majorBidi"/>
          <w:noProof/>
        </w:rPr>
        <w:t>1.</w:t>
      </w:r>
      <w:r>
        <w:rPr>
          <w:rFonts w:asciiTheme="minorHAnsi" w:eastAsiaTheme="minorEastAsia" w:hAnsiTheme="minorHAnsi" w:cstheme="minorBidi"/>
          <w:b w:val="0"/>
          <w:bCs w:val="0"/>
          <w:noProof/>
          <w:color w:val="auto"/>
          <w:sz w:val="24"/>
        </w:rPr>
        <w:tab/>
      </w:r>
      <w:r>
        <w:rPr>
          <w:noProof/>
        </w:rPr>
        <w:t>Introduction</w:t>
      </w:r>
      <w:r>
        <w:rPr>
          <w:noProof/>
        </w:rPr>
        <w:tab/>
      </w:r>
      <w:r>
        <w:rPr>
          <w:noProof/>
        </w:rPr>
        <w:fldChar w:fldCharType="begin"/>
      </w:r>
      <w:r>
        <w:rPr>
          <w:noProof/>
        </w:rPr>
        <w:instrText xml:space="preserve"> PAGEREF _Toc509086079 \h </w:instrText>
      </w:r>
      <w:r>
        <w:rPr>
          <w:noProof/>
        </w:rPr>
      </w:r>
      <w:r>
        <w:rPr>
          <w:noProof/>
        </w:rPr>
        <w:fldChar w:fldCharType="separate"/>
      </w:r>
      <w:r>
        <w:rPr>
          <w:noProof/>
        </w:rPr>
        <w:t>2</w:t>
      </w:r>
      <w:r>
        <w:rPr>
          <w:noProof/>
        </w:rPr>
        <w:fldChar w:fldCharType="end"/>
      </w:r>
    </w:p>
    <w:p w14:paraId="33A8D7E8" w14:textId="77777777" w:rsidR="00FD6F55" w:rsidRDefault="00FD6F55">
      <w:pPr>
        <w:pStyle w:val="TM1"/>
        <w:tabs>
          <w:tab w:val="left" w:pos="480"/>
          <w:tab w:val="right" w:leader="dot" w:pos="9062"/>
        </w:tabs>
        <w:rPr>
          <w:rFonts w:asciiTheme="minorHAnsi" w:eastAsiaTheme="minorEastAsia" w:hAnsiTheme="minorHAnsi" w:cstheme="minorBidi"/>
          <w:b w:val="0"/>
          <w:bCs w:val="0"/>
          <w:noProof/>
          <w:color w:val="auto"/>
          <w:sz w:val="24"/>
        </w:rPr>
      </w:pPr>
      <w:r w:rsidRPr="00C24188">
        <w:rPr>
          <w:rFonts w:cstheme="majorBidi"/>
          <w:noProof/>
        </w:rPr>
        <w:t>2.</w:t>
      </w:r>
      <w:r>
        <w:rPr>
          <w:rFonts w:asciiTheme="minorHAnsi" w:eastAsiaTheme="minorEastAsia" w:hAnsiTheme="minorHAnsi" w:cstheme="minorBidi"/>
          <w:b w:val="0"/>
          <w:bCs w:val="0"/>
          <w:noProof/>
          <w:color w:val="auto"/>
          <w:sz w:val="24"/>
        </w:rPr>
        <w:tab/>
      </w:r>
      <w:r w:rsidRPr="00C24188">
        <w:rPr>
          <w:rFonts w:eastAsiaTheme="majorEastAsia"/>
          <w:noProof/>
        </w:rPr>
        <w:t>Public ciblé et mise en œuvre</w:t>
      </w:r>
      <w:r>
        <w:rPr>
          <w:noProof/>
        </w:rPr>
        <w:tab/>
      </w:r>
      <w:r>
        <w:rPr>
          <w:noProof/>
        </w:rPr>
        <w:fldChar w:fldCharType="begin"/>
      </w:r>
      <w:r>
        <w:rPr>
          <w:noProof/>
        </w:rPr>
        <w:instrText xml:space="preserve"> PAGEREF _Toc509086080 \h </w:instrText>
      </w:r>
      <w:r>
        <w:rPr>
          <w:noProof/>
        </w:rPr>
      </w:r>
      <w:r>
        <w:rPr>
          <w:noProof/>
        </w:rPr>
        <w:fldChar w:fldCharType="separate"/>
      </w:r>
      <w:r>
        <w:rPr>
          <w:noProof/>
        </w:rPr>
        <w:t>3</w:t>
      </w:r>
      <w:r>
        <w:rPr>
          <w:noProof/>
        </w:rPr>
        <w:fldChar w:fldCharType="end"/>
      </w:r>
    </w:p>
    <w:p w14:paraId="6F6FB00D" w14:textId="77777777" w:rsidR="00FD6F55" w:rsidRDefault="00FD6F55">
      <w:pPr>
        <w:pStyle w:val="TM2"/>
        <w:tabs>
          <w:tab w:val="left" w:pos="720"/>
          <w:tab w:val="right" w:leader="dot" w:pos="9062"/>
        </w:tabs>
        <w:rPr>
          <w:rFonts w:eastAsiaTheme="minorEastAsia" w:cstheme="minorBidi"/>
          <w:noProof/>
          <w:sz w:val="24"/>
        </w:rPr>
      </w:pPr>
      <w:r w:rsidRPr="00C24188">
        <w:rPr>
          <w:rFonts w:eastAsia="Times New Roman"/>
          <w:noProof/>
        </w:rPr>
        <w:t>2.1</w:t>
      </w:r>
      <w:r>
        <w:rPr>
          <w:rFonts w:eastAsiaTheme="minorEastAsia" w:cstheme="minorBidi"/>
          <w:noProof/>
          <w:sz w:val="24"/>
        </w:rPr>
        <w:tab/>
      </w:r>
      <w:r w:rsidRPr="00C24188">
        <w:rPr>
          <w:rFonts w:eastAsia="Times New Roman"/>
          <w:noProof/>
        </w:rPr>
        <w:t>Public ciblé</w:t>
      </w:r>
      <w:r>
        <w:rPr>
          <w:noProof/>
        </w:rPr>
        <w:tab/>
      </w:r>
      <w:r>
        <w:rPr>
          <w:noProof/>
        </w:rPr>
        <w:fldChar w:fldCharType="begin"/>
      </w:r>
      <w:r>
        <w:rPr>
          <w:noProof/>
        </w:rPr>
        <w:instrText xml:space="preserve"> PAGEREF _Toc509086081 \h </w:instrText>
      </w:r>
      <w:r>
        <w:rPr>
          <w:noProof/>
        </w:rPr>
      </w:r>
      <w:r>
        <w:rPr>
          <w:noProof/>
        </w:rPr>
        <w:fldChar w:fldCharType="separate"/>
      </w:r>
      <w:r>
        <w:rPr>
          <w:noProof/>
        </w:rPr>
        <w:t>3</w:t>
      </w:r>
      <w:r>
        <w:rPr>
          <w:noProof/>
        </w:rPr>
        <w:fldChar w:fldCharType="end"/>
      </w:r>
    </w:p>
    <w:p w14:paraId="2AC1DB95" w14:textId="77777777" w:rsidR="00FD6F55" w:rsidRDefault="00FD6F55">
      <w:pPr>
        <w:pStyle w:val="TM2"/>
        <w:tabs>
          <w:tab w:val="left" w:pos="720"/>
          <w:tab w:val="right" w:leader="dot" w:pos="9062"/>
        </w:tabs>
        <w:rPr>
          <w:rFonts w:eastAsiaTheme="minorEastAsia" w:cstheme="minorBidi"/>
          <w:noProof/>
          <w:sz w:val="24"/>
        </w:rPr>
      </w:pPr>
      <w:r w:rsidRPr="00C24188">
        <w:rPr>
          <w:rFonts w:eastAsia="Times New Roman"/>
          <w:noProof/>
        </w:rPr>
        <w:t>2.2</w:t>
      </w:r>
      <w:r>
        <w:rPr>
          <w:rFonts w:eastAsiaTheme="minorEastAsia" w:cstheme="minorBidi"/>
          <w:noProof/>
          <w:sz w:val="24"/>
        </w:rPr>
        <w:tab/>
      </w:r>
      <w:r w:rsidRPr="00C24188">
        <w:rPr>
          <w:rFonts w:eastAsia="Times New Roman"/>
          <w:noProof/>
        </w:rPr>
        <w:t>Mise en oeuvre</w:t>
      </w:r>
      <w:r>
        <w:rPr>
          <w:noProof/>
        </w:rPr>
        <w:tab/>
      </w:r>
      <w:r>
        <w:rPr>
          <w:noProof/>
        </w:rPr>
        <w:fldChar w:fldCharType="begin"/>
      </w:r>
      <w:r>
        <w:rPr>
          <w:noProof/>
        </w:rPr>
        <w:instrText xml:space="preserve"> PAGEREF _Toc509086082 \h </w:instrText>
      </w:r>
      <w:r>
        <w:rPr>
          <w:noProof/>
        </w:rPr>
      </w:r>
      <w:r>
        <w:rPr>
          <w:noProof/>
        </w:rPr>
        <w:fldChar w:fldCharType="separate"/>
      </w:r>
      <w:r>
        <w:rPr>
          <w:noProof/>
        </w:rPr>
        <w:t>3</w:t>
      </w:r>
      <w:r>
        <w:rPr>
          <w:noProof/>
        </w:rPr>
        <w:fldChar w:fldCharType="end"/>
      </w:r>
    </w:p>
    <w:p w14:paraId="6A11BC84" w14:textId="77777777" w:rsidR="00FD6F55" w:rsidRDefault="00FD6F55">
      <w:pPr>
        <w:pStyle w:val="TM2"/>
        <w:tabs>
          <w:tab w:val="left" w:pos="720"/>
          <w:tab w:val="right" w:leader="dot" w:pos="9062"/>
        </w:tabs>
        <w:rPr>
          <w:rFonts w:eastAsiaTheme="minorEastAsia" w:cstheme="minorBidi"/>
          <w:noProof/>
          <w:sz w:val="24"/>
        </w:rPr>
      </w:pPr>
      <w:r w:rsidRPr="00C24188">
        <w:rPr>
          <w:rFonts w:eastAsia="Times New Roman"/>
          <w:noProof/>
        </w:rPr>
        <w:t>2.3</w:t>
      </w:r>
      <w:r>
        <w:rPr>
          <w:rFonts w:eastAsiaTheme="minorEastAsia" w:cstheme="minorBidi"/>
          <w:noProof/>
          <w:sz w:val="24"/>
        </w:rPr>
        <w:tab/>
      </w:r>
      <w:r w:rsidRPr="00C24188">
        <w:rPr>
          <w:rFonts w:eastAsia="Times New Roman"/>
          <w:noProof/>
        </w:rPr>
        <w:t>Questionnaire d'évaluation</w:t>
      </w:r>
      <w:r>
        <w:rPr>
          <w:noProof/>
        </w:rPr>
        <w:tab/>
      </w:r>
      <w:r>
        <w:rPr>
          <w:noProof/>
        </w:rPr>
        <w:fldChar w:fldCharType="begin"/>
      </w:r>
      <w:r>
        <w:rPr>
          <w:noProof/>
        </w:rPr>
        <w:instrText xml:space="preserve"> PAGEREF _Toc509086083 \h </w:instrText>
      </w:r>
      <w:r>
        <w:rPr>
          <w:noProof/>
        </w:rPr>
      </w:r>
      <w:r>
        <w:rPr>
          <w:noProof/>
        </w:rPr>
        <w:fldChar w:fldCharType="separate"/>
      </w:r>
      <w:r>
        <w:rPr>
          <w:noProof/>
        </w:rPr>
        <w:t>3</w:t>
      </w:r>
      <w:r>
        <w:rPr>
          <w:noProof/>
        </w:rPr>
        <w:fldChar w:fldCharType="end"/>
      </w:r>
    </w:p>
    <w:p w14:paraId="457A088B" w14:textId="77777777" w:rsidR="00FD6F55" w:rsidRDefault="00FD6F55">
      <w:pPr>
        <w:pStyle w:val="TM1"/>
        <w:tabs>
          <w:tab w:val="left" w:pos="480"/>
          <w:tab w:val="right" w:leader="dot" w:pos="9062"/>
        </w:tabs>
        <w:rPr>
          <w:rFonts w:asciiTheme="minorHAnsi" w:eastAsiaTheme="minorEastAsia" w:hAnsiTheme="minorHAnsi" w:cstheme="minorBidi"/>
          <w:b w:val="0"/>
          <w:bCs w:val="0"/>
          <w:noProof/>
          <w:color w:val="auto"/>
          <w:sz w:val="24"/>
        </w:rPr>
      </w:pPr>
      <w:r w:rsidRPr="00C24188">
        <w:rPr>
          <w:rFonts w:cstheme="majorBidi"/>
          <w:noProof/>
        </w:rPr>
        <w:t>3.</w:t>
      </w:r>
      <w:r>
        <w:rPr>
          <w:rFonts w:asciiTheme="minorHAnsi" w:eastAsiaTheme="minorEastAsia" w:hAnsiTheme="minorHAnsi" w:cstheme="minorBidi"/>
          <w:b w:val="0"/>
          <w:bCs w:val="0"/>
          <w:noProof/>
          <w:color w:val="auto"/>
          <w:sz w:val="24"/>
        </w:rPr>
        <w:tab/>
      </w:r>
      <w:r>
        <w:rPr>
          <w:noProof/>
        </w:rPr>
        <w:t>Présentation du simulateur</w:t>
      </w:r>
      <w:r>
        <w:rPr>
          <w:noProof/>
        </w:rPr>
        <w:tab/>
      </w:r>
      <w:r>
        <w:rPr>
          <w:noProof/>
        </w:rPr>
        <w:fldChar w:fldCharType="begin"/>
      </w:r>
      <w:r>
        <w:rPr>
          <w:noProof/>
        </w:rPr>
        <w:instrText xml:space="preserve"> PAGEREF _Toc509086084 \h </w:instrText>
      </w:r>
      <w:r>
        <w:rPr>
          <w:noProof/>
        </w:rPr>
      </w:r>
      <w:r>
        <w:rPr>
          <w:noProof/>
        </w:rPr>
        <w:fldChar w:fldCharType="separate"/>
      </w:r>
      <w:r>
        <w:rPr>
          <w:noProof/>
        </w:rPr>
        <w:t>4</w:t>
      </w:r>
      <w:r>
        <w:rPr>
          <w:noProof/>
        </w:rPr>
        <w:fldChar w:fldCharType="end"/>
      </w:r>
    </w:p>
    <w:p w14:paraId="75A6883F" w14:textId="77777777" w:rsidR="00FD6F55" w:rsidRDefault="00FD6F55">
      <w:pPr>
        <w:pStyle w:val="TM2"/>
        <w:tabs>
          <w:tab w:val="left" w:pos="720"/>
          <w:tab w:val="right" w:leader="dot" w:pos="9062"/>
        </w:tabs>
        <w:rPr>
          <w:rFonts w:eastAsiaTheme="minorEastAsia" w:cstheme="minorBidi"/>
          <w:noProof/>
          <w:sz w:val="24"/>
        </w:rPr>
      </w:pPr>
      <w:r>
        <w:rPr>
          <w:noProof/>
        </w:rPr>
        <w:t>3.1</w:t>
      </w:r>
      <w:r>
        <w:rPr>
          <w:rFonts w:eastAsiaTheme="minorEastAsia" w:cstheme="minorBidi"/>
          <w:noProof/>
          <w:sz w:val="24"/>
        </w:rPr>
        <w:tab/>
      </w:r>
      <w:r>
        <w:rPr>
          <w:noProof/>
        </w:rPr>
        <w:t>Aspect technique</w:t>
      </w:r>
      <w:r>
        <w:rPr>
          <w:noProof/>
        </w:rPr>
        <w:tab/>
      </w:r>
      <w:r>
        <w:rPr>
          <w:noProof/>
        </w:rPr>
        <w:fldChar w:fldCharType="begin"/>
      </w:r>
      <w:r>
        <w:rPr>
          <w:noProof/>
        </w:rPr>
        <w:instrText xml:space="preserve"> PAGEREF _Toc509086085 \h </w:instrText>
      </w:r>
      <w:r>
        <w:rPr>
          <w:noProof/>
        </w:rPr>
      </w:r>
      <w:r>
        <w:rPr>
          <w:noProof/>
        </w:rPr>
        <w:fldChar w:fldCharType="separate"/>
      </w:r>
      <w:r>
        <w:rPr>
          <w:noProof/>
        </w:rPr>
        <w:t>4</w:t>
      </w:r>
      <w:r>
        <w:rPr>
          <w:noProof/>
        </w:rPr>
        <w:fldChar w:fldCharType="end"/>
      </w:r>
    </w:p>
    <w:p w14:paraId="10C5CB3B" w14:textId="77777777" w:rsidR="00FD6F55" w:rsidRDefault="00FD6F55">
      <w:pPr>
        <w:pStyle w:val="TM2"/>
        <w:tabs>
          <w:tab w:val="left" w:pos="720"/>
          <w:tab w:val="right" w:leader="dot" w:pos="9062"/>
        </w:tabs>
        <w:rPr>
          <w:rFonts w:eastAsiaTheme="minorEastAsia" w:cstheme="minorBidi"/>
          <w:noProof/>
          <w:sz w:val="24"/>
        </w:rPr>
      </w:pPr>
      <w:r>
        <w:rPr>
          <w:noProof/>
        </w:rPr>
        <w:t>3.2</w:t>
      </w:r>
      <w:r>
        <w:rPr>
          <w:rFonts w:eastAsiaTheme="minorEastAsia" w:cstheme="minorBidi"/>
          <w:noProof/>
          <w:sz w:val="24"/>
        </w:rPr>
        <w:tab/>
      </w:r>
      <w:r>
        <w:rPr>
          <w:noProof/>
        </w:rPr>
        <w:t>Fonctionnement</w:t>
      </w:r>
      <w:r>
        <w:rPr>
          <w:noProof/>
        </w:rPr>
        <w:tab/>
      </w:r>
      <w:r>
        <w:rPr>
          <w:noProof/>
        </w:rPr>
        <w:fldChar w:fldCharType="begin"/>
      </w:r>
      <w:r>
        <w:rPr>
          <w:noProof/>
        </w:rPr>
        <w:instrText xml:space="preserve"> PAGEREF _Toc509086086 \h </w:instrText>
      </w:r>
      <w:r>
        <w:rPr>
          <w:noProof/>
        </w:rPr>
      </w:r>
      <w:r>
        <w:rPr>
          <w:noProof/>
        </w:rPr>
        <w:fldChar w:fldCharType="separate"/>
      </w:r>
      <w:r>
        <w:rPr>
          <w:noProof/>
        </w:rPr>
        <w:t>5</w:t>
      </w:r>
      <w:r>
        <w:rPr>
          <w:noProof/>
        </w:rPr>
        <w:fldChar w:fldCharType="end"/>
      </w:r>
    </w:p>
    <w:p w14:paraId="0F12511B" w14:textId="77777777" w:rsidR="00FD6F55" w:rsidRDefault="00FD6F55">
      <w:pPr>
        <w:pStyle w:val="TM2"/>
        <w:tabs>
          <w:tab w:val="left" w:pos="720"/>
          <w:tab w:val="right" w:leader="dot" w:pos="9062"/>
        </w:tabs>
        <w:rPr>
          <w:rFonts w:eastAsiaTheme="minorEastAsia" w:cstheme="minorBidi"/>
          <w:noProof/>
          <w:sz w:val="24"/>
        </w:rPr>
      </w:pPr>
      <w:r>
        <w:rPr>
          <w:noProof/>
        </w:rPr>
        <w:t>3.3</w:t>
      </w:r>
      <w:r>
        <w:rPr>
          <w:rFonts w:eastAsiaTheme="minorEastAsia" w:cstheme="minorBidi"/>
          <w:noProof/>
          <w:sz w:val="24"/>
        </w:rPr>
        <w:tab/>
      </w:r>
      <w:r>
        <w:rPr>
          <w:noProof/>
        </w:rPr>
        <w:t>Aspect ludique</w:t>
      </w:r>
      <w:r>
        <w:rPr>
          <w:noProof/>
        </w:rPr>
        <w:tab/>
      </w:r>
      <w:r>
        <w:rPr>
          <w:noProof/>
        </w:rPr>
        <w:fldChar w:fldCharType="begin"/>
      </w:r>
      <w:r>
        <w:rPr>
          <w:noProof/>
        </w:rPr>
        <w:instrText xml:space="preserve"> PAGEREF _Toc509086087 \h </w:instrText>
      </w:r>
      <w:r>
        <w:rPr>
          <w:noProof/>
        </w:rPr>
      </w:r>
      <w:r>
        <w:rPr>
          <w:noProof/>
        </w:rPr>
        <w:fldChar w:fldCharType="separate"/>
      </w:r>
      <w:r>
        <w:rPr>
          <w:noProof/>
        </w:rPr>
        <w:t>5</w:t>
      </w:r>
      <w:r>
        <w:rPr>
          <w:noProof/>
        </w:rPr>
        <w:fldChar w:fldCharType="end"/>
      </w:r>
    </w:p>
    <w:p w14:paraId="4CBE34E7" w14:textId="77777777" w:rsidR="00FD6F55" w:rsidRDefault="00FD6F55">
      <w:pPr>
        <w:pStyle w:val="TM2"/>
        <w:tabs>
          <w:tab w:val="left" w:pos="720"/>
          <w:tab w:val="right" w:leader="dot" w:pos="9062"/>
        </w:tabs>
        <w:rPr>
          <w:rFonts w:eastAsiaTheme="minorEastAsia" w:cstheme="minorBidi"/>
          <w:noProof/>
          <w:sz w:val="24"/>
        </w:rPr>
      </w:pPr>
      <w:r>
        <w:rPr>
          <w:noProof/>
        </w:rPr>
        <w:t>3.4</w:t>
      </w:r>
      <w:r>
        <w:rPr>
          <w:rFonts w:eastAsiaTheme="minorEastAsia" w:cstheme="minorBidi"/>
          <w:noProof/>
          <w:sz w:val="24"/>
        </w:rPr>
        <w:tab/>
      </w:r>
      <w:r>
        <w:rPr>
          <w:noProof/>
        </w:rPr>
        <w:t>Originalité de l'oeuvre</w:t>
      </w:r>
      <w:r>
        <w:rPr>
          <w:noProof/>
        </w:rPr>
        <w:tab/>
      </w:r>
      <w:r>
        <w:rPr>
          <w:noProof/>
        </w:rPr>
        <w:fldChar w:fldCharType="begin"/>
      </w:r>
      <w:r>
        <w:rPr>
          <w:noProof/>
        </w:rPr>
        <w:instrText xml:space="preserve"> PAGEREF _Toc509086088 \h </w:instrText>
      </w:r>
      <w:r>
        <w:rPr>
          <w:noProof/>
        </w:rPr>
      </w:r>
      <w:r>
        <w:rPr>
          <w:noProof/>
        </w:rPr>
        <w:fldChar w:fldCharType="separate"/>
      </w:r>
      <w:r>
        <w:rPr>
          <w:noProof/>
        </w:rPr>
        <w:t>6</w:t>
      </w:r>
      <w:r>
        <w:rPr>
          <w:noProof/>
        </w:rPr>
        <w:fldChar w:fldCharType="end"/>
      </w:r>
    </w:p>
    <w:p w14:paraId="38004F52" w14:textId="77777777" w:rsidR="00FD6F55" w:rsidRDefault="00FD6F55">
      <w:pPr>
        <w:pStyle w:val="TM1"/>
        <w:tabs>
          <w:tab w:val="left" w:pos="480"/>
          <w:tab w:val="right" w:leader="dot" w:pos="9062"/>
        </w:tabs>
        <w:rPr>
          <w:rFonts w:asciiTheme="minorHAnsi" w:eastAsiaTheme="minorEastAsia" w:hAnsiTheme="minorHAnsi" w:cstheme="minorBidi"/>
          <w:b w:val="0"/>
          <w:bCs w:val="0"/>
          <w:noProof/>
          <w:color w:val="auto"/>
          <w:sz w:val="24"/>
        </w:rPr>
      </w:pPr>
      <w:r w:rsidRPr="00C24188">
        <w:rPr>
          <w:rFonts w:cstheme="majorBidi"/>
          <w:noProof/>
        </w:rPr>
        <w:t>4.</w:t>
      </w:r>
      <w:r>
        <w:rPr>
          <w:rFonts w:asciiTheme="minorHAnsi" w:eastAsiaTheme="minorEastAsia" w:hAnsiTheme="minorHAnsi" w:cstheme="minorBidi"/>
          <w:b w:val="0"/>
          <w:bCs w:val="0"/>
          <w:noProof/>
          <w:color w:val="auto"/>
          <w:sz w:val="24"/>
        </w:rPr>
        <w:tab/>
      </w:r>
      <w:r>
        <w:rPr>
          <w:noProof/>
        </w:rPr>
        <w:t>Résultats du questionnaire</w:t>
      </w:r>
      <w:r>
        <w:rPr>
          <w:noProof/>
        </w:rPr>
        <w:tab/>
      </w:r>
      <w:r>
        <w:rPr>
          <w:noProof/>
        </w:rPr>
        <w:fldChar w:fldCharType="begin"/>
      </w:r>
      <w:r>
        <w:rPr>
          <w:noProof/>
        </w:rPr>
        <w:instrText xml:space="preserve"> PAGEREF _Toc509086089 \h </w:instrText>
      </w:r>
      <w:r>
        <w:rPr>
          <w:noProof/>
        </w:rPr>
      </w:r>
      <w:r>
        <w:rPr>
          <w:noProof/>
        </w:rPr>
        <w:fldChar w:fldCharType="separate"/>
      </w:r>
      <w:r>
        <w:rPr>
          <w:noProof/>
        </w:rPr>
        <w:t>6</w:t>
      </w:r>
      <w:r>
        <w:rPr>
          <w:noProof/>
        </w:rPr>
        <w:fldChar w:fldCharType="end"/>
      </w:r>
    </w:p>
    <w:p w14:paraId="7EEFC89D" w14:textId="77777777" w:rsidR="00FD6F55" w:rsidRDefault="00FD6F55">
      <w:pPr>
        <w:pStyle w:val="TM2"/>
        <w:tabs>
          <w:tab w:val="left" w:pos="720"/>
          <w:tab w:val="right" w:leader="dot" w:pos="9062"/>
        </w:tabs>
        <w:rPr>
          <w:rFonts w:eastAsiaTheme="minorEastAsia" w:cstheme="minorBidi"/>
          <w:noProof/>
          <w:sz w:val="24"/>
        </w:rPr>
      </w:pPr>
      <w:r>
        <w:rPr>
          <w:noProof/>
        </w:rPr>
        <w:t>4.1</w:t>
      </w:r>
      <w:r>
        <w:rPr>
          <w:rFonts w:eastAsiaTheme="minorEastAsia" w:cstheme="minorBidi"/>
          <w:noProof/>
          <w:sz w:val="24"/>
        </w:rPr>
        <w:tab/>
      </w:r>
      <w:r>
        <w:rPr>
          <w:noProof/>
        </w:rPr>
        <w:t>Internet et adaptation au rythme des élèves</w:t>
      </w:r>
      <w:r>
        <w:rPr>
          <w:noProof/>
        </w:rPr>
        <w:tab/>
      </w:r>
      <w:r>
        <w:rPr>
          <w:noProof/>
        </w:rPr>
        <w:fldChar w:fldCharType="begin"/>
      </w:r>
      <w:r>
        <w:rPr>
          <w:noProof/>
        </w:rPr>
        <w:instrText xml:space="preserve"> PAGEREF _Toc509086090 \h </w:instrText>
      </w:r>
      <w:r>
        <w:rPr>
          <w:noProof/>
        </w:rPr>
      </w:r>
      <w:r>
        <w:rPr>
          <w:noProof/>
        </w:rPr>
        <w:fldChar w:fldCharType="separate"/>
      </w:r>
      <w:r>
        <w:rPr>
          <w:noProof/>
        </w:rPr>
        <w:t>6</w:t>
      </w:r>
      <w:r>
        <w:rPr>
          <w:noProof/>
        </w:rPr>
        <w:fldChar w:fldCharType="end"/>
      </w:r>
    </w:p>
    <w:p w14:paraId="4FF02858" w14:textId="77777777" w:rsidR="00FD6F55" w:rsidRDefault="00FD6F55">
      <w:pPr>
        <w:pStyle w:val="TM2"/>
        <w:tabs>
          <w:tab w:val="left" w:pos="720"/>
          <w:tab w:val="right" w:leader="dot" w:pos="9062"/>
        </w:tabs>
        <w:rPr>
          <w:rFonts w:eastAsiaTheme="minorEastAsia" w:cstheme="minorBidi"/>
          <w:noProof/>
          <w:sz w:val="24"/>
        </w:rPr>
      </w:pPr>
      <w:r>
        <w:rPr>
          <w:noProof/>
        </w:rPr>
        <w:t>4.2</w:t>
      </w:r>
      <w:r>
        <w:rPr>
          <w:rFonts w:eastAsiaTheme="minorEastAsia" w:cstheme="minorBidi"/>
          <w:noProof/>
          <w:sz w:val="24"/>
        </w:rPr>
        <w:tab/>
      </w:r>
      <w:r>
        <w:rPr>
          <w:noProof/>
        </w:rPr>
        <w:t>Utilisation du forum</w:t>
      </w:r>
      <w:r>
        <w:rPr>
          <w:noProof/>
        </w:rPr>
        <w:tab/>
      </w:r>
      <w:r>
        <w:rPr>
          <w:noProof/>
        </w:rPr>
        <w:fldChar w:fldCharType="begin"/>
      </w:r>
      <w:r>
        <w:rPr>
          <w:noProof/>
        </w:rPr>
        <w:instrText xml:space="preserve"> PAGEREF _Toc509086091 \h </w:instrText>
      </w:r>
      <w:r>
        <w:rPr>
          <w:noProof/>
        </w:rPr>
      </w:r>
      <w:r>
        <w:rPr>
          <w:noProof/>
        </w:rPr>
        <w:fldChar w:fldCharType="separate"/>
      </w:r>
      <w:r>
        <w:rPr>
          <w:noProof/>
        </w:rPr>
        <w:t>6</w:t>
      </w:r>
      <w:r>
        <w:rPr>
          <w:noProof/>
        </w:rPr>
        <w:fldChar w:fldCharType="end"/>
      </w:r>
    </w:p>
    <w:p w14:paraId="4B4894CE" w14:textId="77777777" w:rsidR="00FD6F55" w:rsidRDefault="00FD6F55">
      <w:pPr>
        <w:pStyle w:val="TM2"/>
        <w:tabs>
          <w:tab w:val="left" w:pos="720"/>
          <w:tab w:val="right" w:leader="dot" w:pos="9062"/>
        </w:tabs>
        <w:rPr>
          <w:rFonts w:eastAsiaTheme="minorEastAsia" w:cstheme="minorBidi"/>
          <w:noProof/>
          <w:sz w:val="24"/>
        </w:rPr>
      </w:pPr>
      <w:r>
        <w:rPr>
          <w:noProof/>
        </w:rPr>
        <w:t>4.3</w:t>
      </w:r>
      <w:r>
        <w:rPr>
          <w:rFonts w:eastAsiaTheme="minorEastAsia" w:cstheme="minorBidi"/>
          <w:noProof/>
          <w:sz w:val="24"/>
        </w:rPr>
        <w:tab/>
      </w:r>
      <w:r>
        <w:rPr>
          <w:noProof/>
        </w:rPr>
        <w:t>Utilisation du simulateur</w:t>
      </w:r>
      <w:r>
        <w:rPr>
          <w:noProof/>
        </w:rPr>
        <w:tab/>
      </w:r>
      <w:r>
        <w:rPr>
          <w:noProof/>
        </w:rPr>
        <w:fldChar w:fldCharType="begin"/>
      </w:r>
      <w:r>
        <w:rPr>
          <w:noProof/>
        </w:rPr>
        <w:instrText xml:space="preserve"> PAGEREF _Toc509086092 \h </w:instrText>
      </w:r>
      <w:r>
        <w:rPr>
          <w:noProof/>
        </w:rPr>
      </w:r>
      <w:r>
        <w:rPr>
          <w:noProof/>
        </w:rPr>
        <w:fldChar w:fldCharType="separate"/>
      </w:r>
      <w:r>
        <w:rPr>
          <w:noProof/>
        </w:rPr>
        <w:t>8</w:t>
      </w:r>
      <w:r>
        <w:rPr>
          <w:noProof/>
        </w:rPr>
        <w:fldChar w:fldCharType="end"/>
      </w:r>
    </w:p>
    <w:p w14:paraId="3A817EB3" w14:textId="77777777" w:rsidR="00FD6F55" w:rsidRDefault="00FD6F55">
      <w:pPr>
        <w:pStyle w:val="TM2"/>
        <w:tabs>
          <w:tab w:val="left" w:pos="720"/>
          <w:tab w:val="right" w:leader="dot" w:pos="9062"/>
        </w:tabs>
        <w:rPr>
          <w:rFonts w:eastAsiaTheme="minorEastAsia" w:cstheme="minorBidi"/>
          <w:noProof/>
          <w:sz w:val="24"/>
        </w:rPr>
      </w:pPr>
      <w:r>
        <w:rPr>
          <w:noProof/>
        </w:rPr>
        <w:t>4.4</w:t>
      </w:r>
      <w:r>
        <w:rPr>
          <w:rFonts w:eastAsiaTheme="minorEastAsia" w:cstheme="minorBidi"/>
          <w:noProof/>
          <w:sz w:val="24"/>
        </w:rPr>
        <w:tab/>
      </w:r>
      <w:r>
        <w:rPr>
          <w:noProof/>
        </w:rPr>
        <w:t>Remarques libres des élèves</w:t>
      </w:r>
      <w:r>
        <w:rPr>
          <w:noProof/>
        </w:rPr>
        <w:tab/>
      </w:r>
      <w:r>
        <w:rPr>
          <w:noProof/>
        </w:rPr>
        <w:fldChar w:fldCharType="begin"/>
      </w:r>
      <w:r>
        <w:rPr>
          <w:noProof/>
        </w:rPr>
        <w:instrText xml:space="preserve"> PAGEREF _Toc509086093 \h </w:instrText>
      </w:r>
      <w:r>
        <w:rPr>
          <w:noProof/>
        </w:rPr>
      </w:r>
      <w:r>
        <w:rPr>
          <w:noProof/>
        </w:rPr>
        <w:fldChar w:fldCharType="separate"/>
      </w:r>
      <w:r>
        <w:rPr>
          <w:noProof/>
        </w:rPr>
        <w:t>10</w:t>
      </w:r>
      <w:r>
        <w:rPr>
          <w:noProof/>
        </w:rPr>
        <w:fldChar w:fldCharType="end"/>
      </w:r>
    </w:p>
    <w:p w14:paraId="14E66708" w14:textId="77777777" w:rsidR="00FD6F55" w:rsidRDefault="00FD6F55">
      <w:pPr>
        <w:pStyle w:val="TM1"/>
        <w:tabs>
          <w:tab w:val="left" w:pos="480"/>
          <w:tab w:val="right" w:leader="dot" w:pos="9062"/>
        </w:tabs>
        <w:rPr>
          <w:rFonts w:asciiTheme="minorHAnsi" w:eastAsiaTheme="minorEastAsia" w:hAnsiTheme="minorHAnsi" w:cstheme="minorBidi"/>
          <w:b w:val="0"/>
          <w:bCs w:val="0"/>
          <w:noProof/>
          <w:color w:val="auto"/>
          <w:sz w:val="24"/>
        </w:rPr>
      </w:pPr>
      <w:r w:rsidRPr="00C24188">
        <w:rPr>
          <w:rFonts w:cstheme="majorBidi"/>
          <w:noProof/>
        </w:rPr>
        <w:lastRenderedPageBreak/>
        <w:t>5.</w:t>
      </w:r>
      <w:r>
        <w:rPr>
          <w:rFonts w:asciiTheme="minorHAnsi" w:eastAsiaTheme="minorEastAsia" w:hAnsiTheme="minorHAnsi" w:cstheme="minorBidi"/>
          <w:b w:val="0"/>
          <w:bCs w:val="0"/>
          <w:noProof/>
          <w:color w:val="auto"/>
          <w:sz w:val="24"/>
        </w:rPr>
        <w:tab/>
      </w:r>
      <w:r>
        <w:rPr>
          <w:noProof/>
        </w:rPr>
        <w:t>Bilan de l'expérience</w:t>
      </w:r>
      <w:r>
        <w:rPr>
          <w:noProof/>
        </w:rPr>
        <w:tab/>
      </w:r>
      <w:r>
        <w:rPr>
          <w:noProof/>
        </w:rPr>
        <w:fldChar w:fldCharType="begin"/>
      </w:r>
      <w:r>
        <w:rPr>
          <w:noProof/>
        </w:rPr>
        <w:instrText xml:space="preserve"> PAGEREF _Toc509086094 \h </w:instrText>
      </w:r>
      <w:r>
        <w:rPr>
          <w:noProof/>
        </w:rPr>
      </w:r>
      <w:r>
        <w:rPr>
          <w:noProof/>
        </w:rPr>
        <w:fldChar w:fldCharType="separate"/>
      </w:r>
      <w:r>
        <w:rPr>
          <w:noProof/>
        </w:rPr>
        <w:t>10</w:t>
      </w:r>
      <w:r>
        <w:rPr>
          <w:noProof/>
        </w:rPr>
        <w:fldChar w:fldCharType="end"/>
      </w:r>
    </w:p>
    <w:p w14:paraId="660B54C0" w14:textId="77777777" w:rsidR="00FD6F55" w:rsidRDefault="00FD6F55">
      <w:pPr>
        <w:pStyle w:val="TM1"/>
        <w:tabs>
          <w:tab w:val="right" w:leader="dot" w:pos="9062"/>
        </w:tabs>
        <w:rPr>
          <w:rFonts w:asciiTheme="minorHAnsi" w:eastAsiaTheme="minorEastAsia" w:hAnsiTheme="minorHAnsi" w:cstheme="minorBidi"/>
          <w:b w:val="0"/>
          <w:bCs w:val="0"/>
          <w:noProof/>
          <w:color w:val="auto"/>
          <w:sz w:val="24"/>
        </w:rPr>
      </w:pPr>
      <w:r>
        <w:rPr>
          <w:noProof/>
        </w:rPr>
        <w:t>Remerciements</w:t>
      </w:r>
      <w:r>
        <w:rPr>
          <w:noProof/>
        </w:rPr>
        <w:tab/>
      </w:r>
      <w:r>
        <w:rPr>
          <w:noProof/>
        </w:rPr>
        <w:fldChar w:fldCharType="begin"/>
      </w:r>
      <w:r>
        <w:rPr>
          <w:noProof/>
        </w:rPr>
        <w:instrText xml:space="preserve"> PAGEREF _Toc509086095 \h </w:instrText>
      </w:r>
      <w:r>
        <w:rPr>
          <w:noProof/>
        </w:rPr>
      </w:r>
      <w:r>
        <w:rPr>
          <w:noProof/>
        </w:rPr>
        <w:fldChar w:fldCharType="separate"/>
      </w:r>
      <w:r>
        <w:rPr>
          <w:noProof/>
        </w:rPr>
        <w:t>11</w:t>
      </w:r>
      <w:r>
        <w:rPr>
          <w:noProof/>
        </w:rPr>
        <w:fldChar w:fldCharType="end"/>
      </w:r>
    </w:p>
    <w:p w14:paraId="5BBF4874" w14:textId="77777777" w:rsidR="00FD6F55" w:rsidRDefault="00FD6F55">
      <w:pPr>
        <w:pStyle w:val="TM1"/>
        <w:tabs>
          <w:tab w:val="right" w:leader="dot" w:pos="9062"/>
        </w:tabs>
        <w:rPr>
          <w:rFonts w:asciiTheme="minorHAnsi" w:eastAsiaTheme="minorEastAsia" w:hAnsiTheme="minorHAnsi" w:cstheme="minorBidi"/>
          <w:b w:val="0"/>
          <w:bCs w:val="0"/>
          <w:noProof/>
          <w:color w:val="auto"/>
          <w:sz w:val="24"/>
        </w:rPr>
      </w:pPr>
      <w:r>
        <w:rPr>
          <w:noProof/>
        </w:rPr>
        <w:t>Bibliographie</w:t>
      </w:r>
      <w:r>
        <w:rPr>
          <w:noProof/>
        </w:rPr>
        <w:tab/>
      </w:r>
      <w:r>
        <w:rPr>
          <w:noProof/>
        </w:rPr>
        <w:fldChar w:fldCharType="begin"/>
      </w:r>
      <w:r>
        <w:rPr>
          <w:noProof/>
        </w:rPr>
        <w:instrText xml:space="preserve"> PAGEREF _Toc509086096 \h </w:instrText>
      </w:r>
      <w:r>
        <w:rPr>
          <w:noProof/>
        </w:rPr>
      </w:r>
      <w:r>
        <w:rPr>
          <w:noProof/>
        </w:rPr>
        <w:fldChar w:fldCharType="separate"/>
      </w:r>
      <w:r>
        <w:rPr>
          <w:noProof/>
        </w:rPr>
        <w:t>11</w:t>
      </w:r>
      <w:r>
        <w:rPr>
          <w:noProof/>
        </w:rPr>
        <w:fldChar w:fldCharType="end"/>
      </w:r>
    </w:p>
    <w:p w14:paraId="10B39A7D" w14:textId="77777777" w:rsidR="00FD6F55" w:rsidRDefault="00FD6F55" w:rsidP="00321AE3">
      <w:pPr>
        <w:pStyle w:val="Corpus"/>
        <w:rPr>
          <w:rFonts w:eastAsia="Times New Roman" w:cs="Arial"/>
          <w:bCs/>
          <w:color w:val="000000"/>
          <w:lang w:val="en-US"/>
        </w:rPr>
      </w:pPr>
      <w:r>
        <w:rPr>
          <w:rFonts w:eastAsia="Times New Roman" w:cs="Arial"/>
          <w:bCs/>
          <w:color w:val="000000"/>
          <w:lang w:val="en-US"/>
        </w:rPr>
        <w:fldChar w:fldCharType="end"/>
      </w:r>
      <w:bookmarkStart w:id="1" w:name="_GoBack"/>
      <w:bookmarkEnd w:id="1"/>
    </w:p>
    <w:p w14:paraId="58AD9875" w14:textId="77777777" w:rsidR="00321AE3" w:rsidRPr="00D97250" w:rsidRDefault="00321AE3" w:rsidP="00321AE3">
      <w:pPr>
        <w:pStyle w:val="Corpus"/>
        <w:rPr>
          <w:rFonts w:eastAsia="Times New Roman" w:cs="Arial"/>
          <w:bCs/>
          <w:color w:val="000000"/>
          <w:lang w:val="en-US"/>
        </w:rPr>
      </w:pPr>
    </w:p>
    <w:p w14:paraId="16BEB818" w14:textId="77777777" w:rsidR="00321AE3" w:rsidRPr="003955FC" w:rsidRDefault="00321AE3" w:rsidP="00321AE3">
      <w:pPr>
        <w:pStyle w:val="Titre1"/>
      </w:pPr>
      <w:bookmarkStart w:id="2" w:name="_Toc509086079"/>
      <w:r w:rsidRPr="003955FC">
        <w:t>Introduction</w:t>
      </w:r>
      <w:bookmarkEnd w:id="2"/>
      <w:r w:rsidRPr="003955FC">
        <w:t xml:space="preserve"> </w:t>
      </w:r>
    </w:p>
    <w:p w14:paraId="2DA9374D" w14:textId="77777777" w:rsidR="00321AE3" w:rsidRDefault="00321AE3" w:rsidP="00321AE3">
      <w:pPr>
        <w:pStyle w:val="Corpus"/>
      </w:pPr>
      <w:r>
        <w:t>L'ENSEEIHT Toulouse est une école d'ingénieur qui propose des enseignements dans différentes thématiques, notamment la mécanique des fluides. La méthode des caractéristiques est une technique mathématique enseignée en deuxième année (Master 1) permettant de résoudre les équations de convection, très utilisées dans le domaine de la mécanique des fluides. Chaque année, environ 70 élèves suivent ce cours. L'objectif du cours est double :</w:t>
      </w:r>
    </w:p>
    <w:p w14:paraId="4FBB62DB" w14:textId="77777777" w:rsidR="00321AE3" w:rsidRDefault="00321AE3" w:rsidP="00321AE3">
      <w:pPr>
        <w:pStyle w:val="Corpus"/>
        <w:numPr>
          <w:ilvl w:val="0"/>
          <w:numId w:val="26"/>
        </w:numPr>
      </w:pPr>
      <w:proofErr w:type="gramStart"/>
      <w:r>
        <w:t>comprendre</w:t>
      </w:r>
      <w:proofErr w:type="gramEnd"/>
      <w:r>
        <w:t xml:space="preserve"> les différents concepts du cours (notion de propagation de l'information, d'onde de détentes et de choc,</w:t>
      </w:r>
    </w:p>
    <w:p w14:paraId="62CC5C40" w14:textId="77777777" w:rsidR="00321AE3" w:rsidRDefault="00321AE3" w:rsidP="00321AE3">
      <w:pPr>
        <w:pStyle w:val="Corpus"/>
        <w:numPr>
          <w:ilvl w:val="0"/>
          <w:numId w:val="26"/>
        </w:numPr>
      </w:pPr>
      <w:proofErr w:type="gramStart"/>
      <w:r>
        <w:t>appliquer</w:t>
      </w:r>
      <w:proofErr w:type="gramEnd"/>
      <w:r>
        <w:t xml:space="preserve"> les résultats essentiels de la théorie à des situations concrètes s'y rapportant.</w:t>
      </w:r>
    </w:p>
    <w:p w14:paraId="54FBE448" w14:textId="77777777" w:rsidR="00321AE3" w:rsidRDefault="00321AE3" w:rsidP="00321AE3">
      <w:pPr>
        <w:pStyle w:val="Corpus"/>
        <w:numPr>
          <w:ilvl w:val="0"/>
          <w:numId w:val="26"/>
        </w:numPr>
      </w:pPr>
      <w:r>
        <w:t xml:space="preserve">En 2008, lors d'une réflexion sur l'enseignement, trois problèmes avaient été identifiés : </w:t>
      </w:r>
    </w:p>
    <w:p w14:paraId="5E71809C" w14:textId="77777777" w:rsidR="00321AE3" w:rsidRDefault="00321AE3" w:rsidP="00321AE3">
      <w:pPr>
        <w:pStyle w:val="Corpus"/>
        <w:numPr>
          <w:ilvl w:val="0"/>
          <w:numId w:val="26"/>
        </w:numPr>
      </w:pPr>
      <w:proofErr w:type="gramStart"/>
      <w:r>
        <w:t>la</w:t>
      </w:r>
      <w:proofErr w:type="gramEnd"/>
      <w:r>
        <w:t xml:space="preserve"> technicité mathématique de la méthode donne un aspect très abstrait au cours en général mal perçu par les élèves,</w:t>
      </w:r>
    </w:p>
    <w:p w14:paraId="435FD470" w14:textId="77777777" w:rsidR="00321AE3" w:rsidRDefault="00321AE3" w:rsidP="00321AE3">
      <w:pPr>
        <w:pStyle w:val="Corpus"/>
        <w:numPr>
          <w:ilvl w:val="0"/>
          <w:numId w:val="26"/>
        </w:numPr>
      </w:pPr>
      <w:proofErr w:type="gramStart"/>
      <w:r>
        <w:t>une</w:t>
      </w:r>
      <w:proofErr w:type="gramEnd"/>
      <w:r>
        <w:t xml:space="preserve"> partie des élèves ont un rythme de vie décalé par rapport aux horaires traditionnels de la formation,</w:t>
      </w:r>
    </w:p>
    <w:p w14:paraId="4E659884" w14:textId="77777777" w:rsidR="00321AE3" w:rsidRDefault="00321AE3" w:rsidP="00321AE3">
      <w:pPr>
        <w:pStyle w:val="Corpus"/>
        <w:numPr>
          <w:ilvl w:val="0"/>
          <w:numId w:val="26"/>
        </w:numPr>
      </w:pPr>
      <w:proofErr w:type="gramStart"/>
      <w:r>
        <w:t>la</w:t>
      </w:r>
      <w:proofErr w:type="gramEnd"/>
      <w:r>
        <w:t xml:space="preserve"> motivation des élèves est assez faible.</w:t>
      </w:r>
    </w:p>
    <w:p w14:paraId="2A98D2E6" w14:textId="3516F875" w:rsidR="00321AE3" w:rsidRDefault="00321AE3" w:rsidP="00321AE3">
      <w:pPr>
        <w:pStyle w:val="Corpus"/>
      </w:pPr>
      <w:r>
        <w:t>À</w:t>
      </w:r>
      <w:r>
        <w:t xml:space="preserve"> cause de ces trois problèmes, tous les objectifs du cours n’étaient pas atteints.</w:t>
      </w:r>
    </w:p>
    <w:p w14:paraId="43DF9E51" w14:textId="77777777" w:rsidR="00321AE3" w:rsidRDefault="00321AE3" w:rsidP="00321AE3">
      <w:pPr>
        <w:pStyle w:val="Corpus"/>
      </w:pPr>
      <w:r>
        <w:t>Suite à la réflexion de 2008, il est maintenant proposé aux élèves, en plus du cours magistral traditionnel de deuxième année et du polycopié téléchargeable :</w:t>
      </w:r>
    </w:p>
    <w:p w14:paraId="74C95E51" w14:textId="77777777" w:rsidR="00321AE3" w:rsidRDefault="00321AE3" w:rsidP="00321AE3">
      <w:pPr>
        <w:pStyle w:val="Corpus"/>
        <w:numPr>
          <w:ilvl w:val="0"/>
          <w:numId w:val="27"/>
        </w:numPr>
      </w:pPr>
      <w:proofErr w:type="gramStart"/>
      <w:r>
        <w:t>l'utilisation</w:t>
      </w:r>
      <w:proofErr w:type="gramEnd"/>
      <w:r>
        <w:t xml:space="preserve"> d'un simulateur ludique de trafic routier (« </w:t>
      </w:r>
      <w:proofErr w:type="spellStart"/>
      <w:r>
        <w:t>serious</w:t>
      </w:r>
      <w:proofErr w:type="spellEnd"/>
      <w:r>
        <w:t xml:space="preserve"> </w:t>
      </w:r>
      <w:proofErr w:type="spellStart"/>
      <w:r>
        <w:t>game</w:t>
      </w:r>
      <w:proofErr w:type="spellEnd"/>
      <w:r>
        <w:t> ») accessible en ligne librement,</w:t>
      </w:r>
    </w:p>
    <w:p w14:paraId="6C3441E8" w14:textId="77777777" w:rsidR="00321AE3" w:rsidRDefault="00321AE3" w:rsidP="00321AE3">
      <w:pPr>
        <w:pStyle w:val="Corpus"/>
        <w:numPr>
          <w:ilvl w:val="0"/>
          <w:numId w:val="27"/>
        </w:numPr>
      </w:pPr>
      <w:proofErr w:type="gramStart"/>
      <w:r>
        <w:t>un</w:t>
      </w:r>
      <w:proofErr w:type="gramEnd"/>
      <w:r>
        <w:t xml:space="preserve"> forum de questions/réponses sur le simulateur, accessible librement.</w:t>
      </w:r>
    </w:p>
    <w:p w14:paraId="2BD1647B" w14:textId="77777777" w:rsidR="00321AE3" w:rsidRDefault="00321AE3" w:rsidP="00321AE3">
      <w:pPr>
        <w:pStyle w:val="Corpus"/>
      </w:pPr>
    </w:p>
    <w:p w14:paraId="1B089EA0" w14:textId="77777777" w:rsidR="00321AE3" w:rsidRDefault="00321AE3" w:rsidP="00321AE3">
      <w:pPr>
        <w:pStyle w:val="Corpus"/>
      </w:pPr>
      <w:r>
        <w:t xml:space="preserve">La plateforme Moodle, utilisée à l'ENSEEIHT, a servi de point d'entrée pour l'ensemble des solutions pédagogiques proposées. Le corpus de cours est, depuis 2012, développé à l'aide de la chaine </w:t>
      </w:r>
      <w:proofErr w:type="spellStart"/>
      <w:r>
        <w:t>Scenari</w:t>
      </w:r>
      <w:proofErr w:type="spellEnd"/>
      <w:r>
        <w:t xml:space="preserve"> </w:t>
      </w:r>
      <w:proofErr w:type="spellStart"/>
      <w:r>
        <w:t>OpaleSup</w:t>
      </w:r>
      <w:proofErr w:type="spellEnd"/>
      <w:r>
        <w:t xml:space="preserve"> (Opale, 2012).</w:t>
      </w:r>
    </w:p>
    <w:p w14:paraId="34BA0EBB" w14:textId="77777777" w:rsidR="00321AE3" w:rsidRDefault="00321AE3" w:rsidP="00321AE3">
      <w:pPr>
        <w:pStyle w:val="Corpus"/>
      </w:pPr>
      <w:r>
        <w:t>Trois outils d'évaluation de l'efficacité des solutions proposée sont utilisés : une note de TP utilisant le simulateur, une note d'examen écrit et enfin un questionnaire facultatif portant sur le ressentit des élèves faces aux outils proposés.</w:t>
      </w:r>
    </w:p>
    <w:p w14:paraId="0172FC5D" w14:textId="77777777" w:rsidR="00321AE3" w:rsidRDefault="00321AE3" w:rsidP="00321AE3">
      <w:pPr>
        <w:pStyle w:val="Corpus"/>
      </w:pPr>
      <w:r>
        <w:t>L'article se décompose comme suit : une présentation plus précise du public ciblé dans le paragraphe 2, une présentation du simulateur au paragraphe 3, une analyse des résultats des différents outils d'évaluation des solutions au paragraphe 4 et enfin un bilan de l'expérience au paragraphe 5.</w:t>
      </w:r>
    </w:p>
    <w:p w14:paraId="71F0FE87" w14:textId="77777777" w:rsidR="00321AE3" w:rsidRDefault="00321AE3" w:rsidP="00321AE3">
      <w:pPr>
        <w:pStyle w:val="Corpus"/>
      </w:pPr>
    </w:p>
    <w:p w14:paraId="3E6BBFE5" w14:textId="33482645" w:rsidR="00321AE3" w:rsidRPr="00321AE3" w:rsidRDefault="00321AE3" w:rsidP="00321AE3">
      <w:pPr>
        <w:pStyle w:val="Titre1"/>
        <w:rPr>
          <w:rFonts w:eastAsia="Calibri"/>
        </w:rPr>
      </w:pPr>
      <w:bookmarkStart w:id="3" w:name="_Toc509086080"/>
      <w:r w:rsidRPr="00321AE3">
        <w:rPr>
          <w:rFonts w:eastAsiaTheme="majorEastAsia"/>
        </w:rPr>
        <w:lastRenderedPageBreak/>
        <w:t>Public ciblé et mise en œuvre</w:t>
      </w:r>
      <w:bookmarkEnd w:id="3"/>
    </w:p>
    <w:p w14:paraId="46AD906E" w14:textId="77777777" w:rsidR="00321AE3" w:rsidRPr="00DB1377" w:rsidRDefault="00321AE3" w:rsidP="00321AE3">
      <w:pPr>
        <w:pStyle w:val="Titre2"/>
        <w:rPr>
          <w:rFonts w:eastAsia="Times New Roman"/>
        </w:rPr>
      </w:pPr>
      <w:bookmarkStart w:id="4" w:name="_Toc509086081"/>
      <w:r>
        <w:rPr>
          <w:rFonts w:eastAsia="Times New Roman"/>
        </w:rPr>
        <w:t>Public ciblé</w:t>
      </w:r>
      <w:bookmarkEnd w:id="4"/>
      <w:r>
        <w:rPr>
          <w:rFonts w:eastAsia="Times New Roman"/>
        </w:rPr>
        <w:t xml:space="preserve"> </w:t>
      </w:r>
    </w:p>
    <w:p w14:paraId="0B8A9671" w14:textId="77777777" w:rsidR="00321AE3" w:rsidRDefault="00321AE3" w:rsidP="00321AE3">
      <w:pPr>
        <w:pStyle w:val="Corpus"/>
      </w:pPr>
      <w:r>
        <w:t>Chaque année depuis quatre ans, environ 70 élèves d'écoles d'ingénieur en niveau Master 1 suivent l'enseignement. Ils sont issus majoritairement de classes préparatoires (75%) et sont plus réceptifs aux applications pratiques qu'aux développements théoriques. La proportion de femmes est de 30%, et la moyenne d'âge de 22 ans. L'accès à internet depuis le lieu de résidence des élèves est élevé (figure 1).</w:t>
      </w:r>
    </w:p>
    <w:p w14:paraId="5EBA35A8" w14:textId="77777777" w:rsidR="00321AE3" w:rsidRDefault="00321AE3" w:rsidP="00321AE3">
      <w:pPr>
        <w:pStyle w:val="Corpus"/>
        <w:jc w:val="center"/>
      </w:pPr>
      <w:r>
        <w:rPr>
          <w:noProof/>
        </w:rPr>
        <w:drawing>
          <wp:inline distT="0" distB="0" distL="0" distR="0" wp14:anchorId="5B2AEF3C" wp14:editId="1928BBA6">
            <wp:extent cx="2880360" cy="1886585"/>
            <wp:effectExtent l="0" t="0" r="0" b="0"/>
            <wp:docPr id="2"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
                    <pic:cNvPicPr>
                      <a:picLocks noChangeAspect="1" noChangeArrowheads="1"/>
                    </pic:cNvPicPr>
                  </pic:nvPicPr>
                  <pic:blipFill>
                    <a:blip r:embed="rId8"/>
                    <a:stretch>
                      <a:fillRect/>
                    </a:stretch>
                  </pic:blipFill>
                  <pic:spPr bwMode="auto">
                    <a:xfrm>
                      <a:off x="0" y="0"/>
                      <a:ext cx="2880360" cy="1886585"/>
                    </a:xfrm>
                    <a:prstGeom prst="rect">
                      <a:avLst/>
                    </a:prstGeom>
                  </pic:spPr>
                </pic:pic>
              </a:graphicData>
            </a:graphic>
          </wp:inline>
        </w:drawing>
      </w:r>
    </w:p>
    <w:p w14:paraId="28A9483F" w14:textId="77777777" w:rsidR="00321AE3" w:rsidRPr="00D97250" w:rsidRDefault="00321AE3" w:rsidP="00321AE3">
      <w:pPr>
        <w:pStyle w:val="Lgende"/>
      </w:pPr>
      <w:r w:rsidRPr="00D97250">
        <w:t xml:space="preserve">Figure </w:t>
      </w:r>
      <w:r>
        <w:fldChar w:fldCharType="begin"/>
      </w:r>
      <w:r>
        <w:instrText xml:space="preserve"> SEQ Figure \* ARABIC </w:instrText>
      </w:r>
      <w:r>
        <w:fldChar w:fldCharType="separate"/>
      </w:r>
      <w:r w:rsidR="00FD6F55">
        <w:rPr>
          <w:noProof/>
        </w:rPr>
        <w:t>1</w:t>
      </w:r>
      <w:r>
        <w:rPr>
          <w:noProof/>
        </w:rPr>
        <w:fldChar w:fldCharType="end"/>
      </w:r>
      <w:r>
        <w:t> • </w:t>
      </w:r>
      <w:r w:rsidRPr="00D97250">
        <w:t>Évolution de l'accès à internet des élèves depuis leur lieu de résidence</w:t>
      </w:r>
    </w:p>
    <w:p w14:paraId="4561881A" w14:textId="77777777" w:rsidR="00321AE3" w:rsidRDefault="00321AE3" w:rsidP="00321AE3">
      <w:pPr>
        <w:pStyle w:val="Corpus"/>
        <w:rPr>
          <w:rFonts w:eastAsia="Times New Roman"/>
        </w:rPr>
      </w:pPr>
    </w:p>
    <w:p w14:paraId="0145670B" w14:textId="77777777" w:rsidR="00321AE3" w:rsidRPr="00DB1377" w:rsidRDefault="00321AE3" w:rsidP="00321AE3">
      <w:pPr>
        <w:pStyle w:val="Titre2"/>
        <w:rPr>
          <w:rFonts w:eastAsia="Times New Roman"/>
        </w:rPr>
      </w:pPr>
      <w:bookmarkStart w:id="5" w:name="_Toc509086082"/>
      <w:r>
        <w:rPr>
          <w:rFonts w:eastAsia="Times New Roman"/>
        </w:rPr>
        <w:t xml:space="preserve">Mise en </w:t>
      </w:r>
      <w:proofErr w:type="spellStart"/>
      <w:r>
        <w:rPr>
          <w:rFonts w:eastAsia="Times New Roman"/>
        </w:rPr>
        <w:t>oeuvre</w:t>
      </w:r>
      <w:bookmarkEnd w:id="5"/>
      <w:proofErr w:type="spellEnd"/>
    </w:p>
    <w:p w14:paraId="5E8EAF6A" w14:textId="77777777" w:rsidR="00321AE3" w:rsidRDefault="00321AE3" w:rsidP="00321AE3">
      <w:pPr>
        <w:pStyle w:val="Corpus"/>
      </w:pPr>
      <w:r>
        <w:t>L'organisation actuelle du module est la suivante :</w:t>
      </w:r>
    </w:p>
    <w:p w14:paraId="22EC6BF9" w14:textId="77777777" w:rsidR="00321AE3" w:rsidRDefault="00321AE3" w:rsidP="00321AE3">
      <w:pPr>
        <w:pStyle w:val="Corpus"/>
        <w:numPr>
          <w:ilvl w:val="0"/>
          <w:numId w:val="28"/>
        </w:numPr>
      </w:pPr>
      <w:proofErr w:type="gramStart"/>
      <w:r>
        <w:t>un</w:t>
      </w:r>
      <w:proofErr w:type="gramEnd"/>
      <w:r>
        <w:t xml:space="preserve"> créneau de 1h45 de cours magistral,</w:t>
      </w:r>
    </w:p>
    <w:p w14:paraId="62F6F510" w14:textId="77777777" w:rsidR="00321AE3" w:rsidRDefault="00321AE3" w:rsidP="00321AE3">
      <w:pPr>
        <w:pStyle w:val="Corpus"/>
        <w:numPr>
          <w:ilvl w:val="0"/>
          <w:numId w:val="28"/>
        </w:numPr>
      </w:pPr>
      <w:proofErr w:type="gramStart"/>
      <w:r>
        <w:t>un</w:t>
      </w:r>
      <w:proofErr w:type="gramEnd"/>
      <w:r>
        <w:t xml:space="preserve"> créneau de 1h45 de travaux dirigés, </w:t>
      </w:r>
    </w:p>
    <w:p w14:paraId="37245D33" w14:textId="77777777" w:rsidR="00321AE3" w:rsidRDefault="00321AE3" w:rsidP="00321AE3">
      <w:pPr>
        <w:pStyle w:val="Corpus"/>
        <w:numPr>
          <w:ilvl w:val="0"/>
          <w:numId w:val="28"/>
        </w:numPr>
      </w:pPr>
      <w:proofErr w:type="gramStart"/>
      <w:r>
        <w:t>deux</w:t>
      </w:r>
      <w:proofErr w:type="gramEnd"/>
      <w:r>
        <w:t xml:space="preserve"> créneaux de 1h45 de travaux pratiques sur le simulateur de trafic routier.</w:t>
      </w:r>
    </w:p>
    <w:p w14:paraId="09184712" w14:textId="77777777" w:rsidR="00321AE3" w:rsidRDefault="00321AE3" w:rsidP="00321AE3">
      <w:pPr>
        <w:pStyle w:val="Corpus"/>
      </w:pPr>
    </w:p>
    <w:p w14:paraId="036B3357" w14:textId="77777777" w:rsidR="00321AE3" w:rsidRDefault="00321AE3" w:rsidP="00321AE3">
      <w:pPr>
        <w:pStyle w:val="Corpus"/>
      </w:pPr>
      <w:r>
        <w:t xml:space="preserve">Le travail sur le simulateur de trafic routier s'effectue en binôme, chaque binôme ayant accès à un ordinateur. Ce travail conduit à une évaluation notée. Les étudiants peuvent travailler entre les différentes séances (le simulateur est accessible librement depuis internet) et un forum permet aux élèves de poser leurs questions. </w:t>
      </w:r>
    </w:p>
    <w:p w14:paraId="429D541E" w14:textId="77777777" w:rsidR="00321AE3" w:rsidRDefault="00321AE3" w:rsidP="00321AE3">
      <w:pPr>
        <w:pStyle w:val="Corpus"/>
      </w:pPr>
      <w:r>
        <w:t>Les enseignants s'engagent à répondre dans les 24h. La présence au cours magistral est élevée et sensiblement constante (86% en 2008, 95% en 2009, 92% en 2011). Quasiment tous les élèves suivent la séance sur simulateur (98% en 2008, 100% en 2009 et en 2011).</w:t>
      </w:r>
    </w:p>
    <w:p w14:paraId="28B0CFA0" w14:textId="77777777" w:rsidR="00321AE3" w:rsidRDefault="00321AE3" w:rsidP="00321AE3">
      <w:pPr>
        <w:pStyle w:val="Corpus"/>
      </w:pPr>
      <w:r>
        <w:t>Un examen écrit individuel est réalisé après le retour du compte-rendu de travaux dirigé des élèves. Au total, les deux notes comptent pour 1 ECTS, soit 1/30ème de la note du semestre.</w:t>
      </w:r>
    </w:p>
    <w:p w14:paraId="221A06F7" w14:textId="77777777" w:rsidR="00321AE3" w:rsidRPr="00DB1377" w:rsidRDefault="00321AE3" w:rsidP="00321AE3">
      <w:pPr>
        <w:pStyle w:val="Titre2"/>
        <w:rPr>
          <w:rFonts w:eastAsia="Times New Roman"/>
        </w:rPr>
      </w:pPr>
      <w:bookmarkStart w:id="6" w:name="_Toc509086083"/>
      <w:r w:rsidRPr="00DB1377">
        <w:rPr>
          <w:rFonts w:eastAsia="Times New Roman"/>
        </w:rPr>
        <w:t>Questionnaire d'évaluation</w:t>
      </w:r>
      <w:bookmarkEnd w:id="6"/>
    </w:p>
    <w:p w14:paraId="5B8A0367" w14:textId="77777777" w:rsidR="00321AE3" w:rsidRDefault="00321AE3" w:rsidP="00321AE3">
      <w:pPr>
        <w:pStyle w:val="Corpus"/>
      </w:pPr>
      <w:r>
        <w:t xml:space="preserve">Un questionnaire individuel, anonyme et facultatif est proposé aux élèves. Il porte sur leur ressenti du module. Pour assurer un nombre de réponses satisfaisant, les élèves répondant au questionnaire se voient attribuer un point supplémentaire sur leur note de travail pratique. </w:t>
      </w:r>
      <w:r>
        <w:lastRenderedPageBreak/>
        <w:t>Au final, le taux de réponses est élevé (83% en 2008, 92% en 2011) assurant ainsi une fiabilité des résultats obtenus. Une trentaine de questions sont posées, réparties en trois catégories :</w:t>
      </w:r>
    </w:p>
    <w:p w14:paraId="58B15FCE" w14:textId="77777777" w:rsidR="00321AE3" w:rsidRDefault="00321AE3" w:rsidP="00321AE3">
      <w:pPr>
        <w:pStyle w:val="Corpus"/>
        <w:numPr>
          <w:ilvl w:val="0"/>
          <w:numId w:val="29"/>
        </w:numPr>
      </w:pPr>
      <w:r>
        <w:t>Questions dont les réponses possibles sont « Oui » ou « Non ». Par exemple : « J'ai un accès à internet depuis mon lieu de résidence ».</w:t>
      </w:r>
    </w:p>
    <w:p w14:paraId="27B5566D" w14:textId="77777777" w:rsidR="00321AE3" w:rsidRDefault="00321AE3" w:rsidP="00321AE3">
      <w:pPr>
        <w:pStyle w:val="Corpus"/>
        <w:numPr>
          <w:ilvl w:val="0"/>
          <w:numId w:val="29"/>
        </w:numPr>
      </w:pPr>
      <w:r>
        <w:t>Énoncés dont la réponse doit être choisie parmi quatre réponses possibles (numérotées de 1 à 4) : « totalement en désaccord avec l'énoncé » (1), « plutôt en désaccord avec l'énoncé » (2), « plutôt en accord avec l'énoncé » (3) et « totalement en accord avec l'énoncé » (4). Par exemple : « Le forum est un outil simple et pratique à utiliser. ».</w:t>
      </w:r>
    </w:p>
    <w:p w14:paraId="72C15F59" w14:textId="387C0FFA" w:rsidR="00321AE3" w:rsidRDefault="00321AE3" w:rsidP="00321AE3">
      <w:pPr>
        <w:pStyle w:val="Corpus"/>
        <w:numPr>
          <w:ilvl w:val="0"/>
          <w:numId w:val="29"/>
        </w:numPr>
      </w:pPr>
      <w:r>
        <w:t xml:space="preserve">Trois questions ouvertes : « Quels sont les points </w:t>
      </w:r>
      <w:r>
        <w:t>que vous avez le plus appréciés </w:t>
      </w:r>
      <w:r>
        <w:t>? », « Quels sont les points qu'il est nécessaire de modifier ? » et « Autres commentaires et suggestions ».</w:t>
      </w:r>
    </w:p>
    <w:p w14:paraId="7F73CBAB" w14:textId="77777777" w:rsidR="00321AE3" w:rsidRDefault="00321AE3" w:rsidP="00321AE3">
      <w:pPr>
        <w:pStyle w:val="Corpus"/>
      </w:pPr>
    </w:p>
    <w:p w14:paraId="18596685" w14:textId="77777777" w:rsidR="00321AE3" w:rsidRPr="00F31F07" w:rsidRDefault="00321AE3" w:rsidP="00321AE3">
      <w:pPr>
        <w:pStyle w:val="Corpus"/>
      </w:pPr>
      <w:r>
        <w:t>Le questionnaire, d'abord proposé au format papier, est maintenant rempli par les élèves en ligne depuis la plateforme Moodle. Les résultats seront décrits au fur et à mesure de l'article.</w:t>
      </w:r>
    </w:p>
    <w:p w14:paraId="38BEB87C" w14:textId="77777777" w:rsidR="00321AE3" w:rsidRPr="00DB1377" w:rsidRDefault="00321AE3" w:rsidP="00321AE3">
      <w:pPr>
        <w:pStyle w:val="Titre1"/>
      </w:pPr>
      <w:bookmarkStart w:id="7" w:name="_Toc509086084"/>
      <w:r w:rsidRPr="00DB1377">
        <w:t>Présentation du simulateur</w:t>
      </w:r>
      <w:bookmarkEnd w:id="7"/>
    </w:p>
    <w:p w14:paraId="07B8416B" w14:textId="77777777" w:rsidR="00321AE3" w:rsidRDefault="00321AE3" w:rsidP="00321AE3">
      <w:pPr>
        <w:pStyle w:val="Titre2"/>
      </w:pPr>
      <w:r>
        <w:t xml:space="preserve"> </w:t>
      </w:r>
      <w:bookmarkStart w:id="8" w:name="_Toc509086085"/>
      <w:r>
        <w:t>Aspect technique</w:t>
      </w:r>
      <w:bookmarkEnd w:id="8"/>
    </w:p>
    <w:p w14:paraId="42B26D94" w14:textId="77777777" w:rsidR="00321AE3" w:rsidRDefault="00321AE3" w:rsidP="00321AE3">
      <w:pPr>
        <w:pStyle w:val="Corpus"/>
      </w:pPr>
      <w:r>
        <w:t xml:space="preserve">Le simulateur de trafic routier (figure 2) est un </w:t>
      </w:r>
      <w:proofErr w:type="spellStart"/>
      <w:r>
        <w:t>Serious</w:t>
      </w:r>
      <w:proofErr w:type="spellEnd"/>
      <w:r>
        <w:t xml:space="preserve"> Game au sens proposé par J. Alvarez et D. </w:t>
      </w:r>
      <w:proofErr w:type="spellStart"/>
      <w:r>
        <w:t>Djaouti</w:t>
      </w:r>
      <w:proofErr w:type="spellEnd"/>
      <w:r>
        <w:t xml:space="preserve"> (Alvarez et </w:t>
      </w:r>
      <w:proofErr w:type="spellStart"/>
      <w:r>
        <w:t>Djaouti</w:t>
      </w:r>
      <w:proofErr w:type="spellEnd"/>
      <w:r>
        <w:t>, 2010) et (</w:t>
      </w:r>
      <w:proofErr w:type="spellStart"/>
      <w:r>
        <w:t>Djaouti</w:t>
      </w:r>
      <w:proofErr w:type="spellEnd"/>
      <w:r>
        <w:t xml:space="preserve"> et al., 2008) : c'est un logiciel qui combine une intention pédagogique avec des ressorts ludiques. Il est de type « jouet » puisqu'il ne propose </w:t>
      </w:r>
      <w:proofErr w:type="gramStart"/>
      <w:r>
        <w:t>aucune règles</w:t>
      </w:r>
      <w:proofErr w:type="gramEnd"/>
      <w:r>
        <w:t xml:space="preserve"> de jeu (de but), mais seulement des lois (actions possibles et réaction de l'environnement). C'est donc un </w:t>
      </w:r>
      <w:proofErr w:type="spellStart"/>
      <w:r>
        <w:t>Serious</w:t>
      </w:r>
      <w:proofErr w:type="spellEnd"/>
      <w:r>
        <w:t xml:space="preserve"> Play. Il est accessible librement en ligne (Parmentier et al., 2012).</w:t>
      </w:r>
    </w:p>
    <w:p w14:paraId="52229A16" w14:textId="77777777" w:rsidR="00321AE3" w:rsidRDefault="00321AE3" w:rsidP="00321AE3">
      <w:pPr>
        <w:pStyle w:val="Corpus"/>
      </w:pPr>
      <w:r>
        <w:t>Le simulateur a été développé avec la technologie Flash 8 (Adobe Flash, 2012). Une fonctionnalité spécifique (exportation de données) nécessite en plus l'utilisation du PHP. Au final, une centaine d'heures de travail ont été nécessaires. L'INPT a soutenu le développement du simulateur en finançant une formation à l'outil Flash et en rémunérant les heures de développement.</w:t>
      </w:r>
    </w:p>
    <w:p w14:paraId="147E173C" w14:textId="77777777" w:rsidR="00321AE3" w:rsidRDefault="00321AE3" w:rsidP="00321AE3">
      <w:pPr>
        <w:pStyle w:val="Lgende"/>
        <w:jc w:val="center"/>
      </w:pPr>
      <w:r>
        <w:rPr>
          <w:noProof/>
        </w:rPr>
        <w:drawing>
          <wp:inline distT="0" distB="0" distL="0" distR="0" wp14:anchorId="4AB38388" wp14:editId="63C9C308">
            <wp:extent cx="3956685" cy="2201545"/>
            <wp:effectExtent l="0" t="0" r="0" b="0"/>
            <wp:docPr id="5" name="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
                    <pic:cNvPicPr>
                      <a:picLocks noChangeAspect="1" noChangeArrowheads="1"/>
                    </pic:cNvPicPr>
                  </pic:nvPicPr>
                  <pic:blipFill>
                    <a:blip r:embed="rId9"/>
                    <a:stretch>
                      <a:fillRect/>
                    </a:stretch>
                  </pic:blipFill>
                  <pic:spPr bwMode="auto">
                    <a:xfrm>
                      <a:off x="0" y="0"/>
                      <a:ext cx="3956685" cy="2201545"/>
                    </a:xfrm>
                    <a:prstGeom prst="rect">
                      <a:avLst/>
                    </a:prstGeom>
                  </pic:spPr>
                </pic:pic>
              </a:graphicData>
            </a:graphic>
          </wp:inline>
        </w:drawing>
      </w:r>
    </w:p>
    <w:p w14:paraId="0A7DB9D9" w14:textId="683C93EB" w:rsidR="00321AE3" w:rsidRDefault="00321AE3" w:rsidP="00321AE3">
      <w:pPr>
        <w:pStyle w:val="Lgende"/>
      </w:pPr>
      <w:r>
        <w:t>Figure 2 • Capture d'écran du simulateur de trafic routier</w:t>
      </w:r>
    </w:p>
    <w:p w14:paraId="032534FE" w14:textId="77777777" w:rsidR="00321AE3" w:rsidRPr="00DB1377" w:rsidRDefault="00321AE3" w:rsidP="00321AE3">
      <w:pPr>
        <w:pStyle w:val="Titre2"/>
      </w:pPr>
      <w:bookmarkStart w:id="9" w:name="_Toc509086086"/>
      <w:r>
        <w:lastRenderedPageBreak/>
        <w:t>Fonctionnement</w:t>
      </w:r>
      <w:bookmarkEnd w:id="9"/>
    </w:p>
    <w:p w14:paraId="456E9923" w14:textId="77777777" w:rsidR="00321AE3" w:rsidRDefault="00321AE3" w:rsidP="00321AE3">
      <w:pPr>
        <w:pStyle w:val="Corpus"/>
      </w:pPr>
      <w:r>
        <w:t>Le simulateur se décompose en trois niveaux : la simulation d'une circulation de voitures, le panneau de contrôle et le décor de fond (figure 2). Des voitures circulent sur une route avec un feu au milieu. L'utilisateur peut interagir sur la circulation grâce au panneau de contrôle en :</w:t>
      </w:r>
    </w:p>
    <w:p w14:paraId="3EF5BBA5" w14:textId="77777777" w:rsidR="00321AE3" w:rsidRDefault="00321AE3" w:rsidP="00321AE3">
      <w:pPr>
        <w:pStyle w:val="Corpus"/>
        <w:numPr>
          <w:ilvl w:val="0"/>
          <w:numId w:val="30"/>
        </w:numPr>
      </w:pPr>
      <w:proofErr w:type="gramStart"/>
      <w:r>
        <w:t>arrêtant</w:t>
      </w:r>
      <w:proofErr w:type="gramEnd"/>
      <w:r>
        <w:t xml:space="preserve">, poursuivant ou réinitialisant la simulation, </w:t>
      </w:r>
    </w:p>
    <w:p w14:paraId="742C70F2" w14:textId="77777777" w:rsidR="00321AE3" w:rsidRDefault="00321AE3" w:rsidP="00321AE3">
      <w:pPr>
        <w:pStyle w:val="Corpus"/>
        <w:numPr>
          <w:ilvl w:val="0"/>
          <w:numId w:val="30"/>
        </w:numPr>
      </w:pPr>
      <w:proofErr w:type="gramStart"/>
      <w:r>
        <w:t>modifiant</w:t>
      </w:r>
      <w:proofErr w:type="gramEnd"/>
      <w:r>
        <w:t xml:space="preserve"> la couleur du feu (verte ou rouge) soit de manière manuelle, soit de manière automatique en imposant les durées entre chaque changement de couleur.</w:t>
      </w:r>
    </w:p>
    <w:p w14:paraId="67F5E31B" w14:textId="77777777" w:rsidR="00321AE3" w:rsidRDefault="00321AE3" w:rsidP="00321AE3">
      <w:pPr>
        <w:pStyle w:val="Corpus"/>
      </w:pPr>
      <w:r>
        <w:t>Le panneau de contrôle permet d'effectuer les mesures :</w:t>
      </w:r>
    </w:p>
    <w:p w14:paraId="5F1671ED" w14:textId="77777777" w:rsidR="00321AE3" w:rsidRDefault="00321AE3" w:rsidP="00321AE3">
      <w:pPr>
        <w:pStyle w:val="Corpus"/>
        <w:numPr>
          <w:ilvl w:val="0"/>
          <w:numId w:val="31"/>
        </w:numPr>
      </w:pPr>
      <w:proofErr w:type="gramStart"/>
      <w:r>
        <w:t>du</w:t>
      </w:r>
      <w:proofErr w:type="gramEnd"/>
      <w:r>
        <w:t xml:space="preserve"> temps, par l'intermédiaire d'un chronomètre,</w:t>
      </w:r>
    </w:p>
    <w:p w14:paraId="7B1D793F" w14:textId="77777777" w:rsidR="00321AE3" w:rsidRDefault="00321AE3" w:rsidP="00321AE3">
      <w:pPr>
        <w:pStyle w:val="Corpus"/>
        <w:numPr>
          <w:ilvl w:val="0"/>
          <w:numId w:val="31"/>
        </w:numPr>
      </w:pPr>
      <w:proofErr w:type="gramStart"/>
      <w:r>
        <w:t>de</w:t>
      </w:r>
      <w:proofErr w:type="gramEnd"/>
      <w:r>
        <w:t xml:space="preserve"> la distance entre deux points,</w:t>
      </w:r>
    </w:p>
    <w:p w14:paraId="34C15229" w14:textId="77777777" w:rsidR="00321AE3" w:rsidRDefault="00321AE3" w:rsidP="00321AE3">
      <w:pPr>
        <w:pStyle w:val="Corpus"/>
        <w:numPr>
          <w:ilvl w:val="0"/>
          <w:numId w:val="31"/>
        </w:numPr>
      </w:pPr>
      <w:proofErr w:type="gramStart"/>
      <w:r>
        <w:t>de</w:t>
      </w:r>
      <w:proofErr w:type="gramEnd"/>
      <w:r>
        <w:t xml:space="preserve"> la vitesse des voitures, par l'intermédiaire du radar,</w:t>
      </w:r>
    </w:p>
    <w:p w14:paraId="7779B480" w14:textId="77777777" w:rsidR="00321AE3" w:rsidRDefault="00321AE3" w:rsidP="00321AE3">
      <w:pPr>
        <w:pStyle w:val="Corpus"/>
        <w:numPr>
          <w:ilvl w:val="0"/>
          <w:numId w:val="31"/>
        </w:numPr>
      </w:pPr>
      <w:proofErr w:type="gramStart"/>
      <w:r>
        <w:t>de</w:t>
      </w:r>
      <w:proofErr w:type="gramEnd"/>
      <w:r>
        <w:t xml:space="preserve"> la position de chacune des voitures (par exportation au format texte),</w:t>
      </w:r>
    </w:p>
    <w:p w14:paraId="130E88E4" w14:textId="77777777" w:rsidR="00321AE3" w:rsidRDefault="00321AE3" w:rsidP="00321AE3">
      <w:pPr>
        <w:pStyle w:val="Corpus"/>
        <w:numPr>
          <w:ilvl w:val="0"/>
          <w:numId w:val="31"/>
        </w:numPr>
      </w:pPr>
      <w:proofErr w:type="gramStart"/>
      <w:r>
        <w:t>de</w:t>
      </w:r>
      <w:proofErr w:type="gramEnd"/>
      <w:r>
        <w:t xml:space="preserve"> la densité en fonction de la position et du temps, par la courbe de densité,</w:t>
      </w:r>
    </w:p>
    <w:p w14:paraId="2FA64601" w14:textId="77777777" w:rsidR="00321AE3" w:rsidRDefault="00321AE3" w:rsidP="00321AE3">
      <w:pPr>
        <w:pStyle w:val="Corpus"/>
        <w:numPr>
          <w:ilvl w:val="0"/>
          <w:numId w:val="31"/>
        </w:numPr>
      </w:pPr>
      <w:proofErr w:type="gramStart"/>
      <w:r>
        <w:t>du</w:t>
      </w:r>
      <w:proofErr w:type="gramEnd"/>
      <w:r>
        <w:t xml:space="preserve"> débit de voitures à un endroit donné, grâce au radar.</w:t>
      </w:r>
    </w:p>
    <w:p w14:paraId="18D87087" w14:textId="77777777" w:rsidR="00321AE3" w:rsidRDefault="00321AE3" w:rsidP="00321AE3">
      <w:pPr>
        <w:pStyle w:val="Corpus"/>
      </w:pPr>
    </w:p>
    <w:p w14:paraId="4261AE8E" w14:textId="77777777" w:rsidR="00321AE3" w:rsidRDefault="00321AE3" w:rsidP="00321AE3">
      <w:pPr>
        <w:pStyle w:val="Corpus"/>
      </w:pPr>
      <w:r>
        <w:t>On a donc un outil de simulation permettant de plus d'effectuer des mesures aussi bien qualitatives que quantitatives de différentes grandeurs physiques (temps, distances, vitesses). On dispose d'un réel outil de TP, permettant ainsi de comparer prédictions théoriques issues du cours aux mesures effectuées sur le simulateur. Le simulateur permet donc à la fois d'illustrer par un cas concret, de comprendre la physique du problème par l'interactivité et d'appliquer les notions apprises en cours magistral.</w:t>
      </w:r>
    </w:p>
    <w:p w14:paraId="38724A50" w14:textId="77777777" w:rsidR="00321AE3" w:rsidRDefault="00321AE3" w:rsidP="00321AE3">
      <w:pPr>
        <w:pStyle w:val="Corpus"/>
      </w:pPr>
      <w:r>
        <w:t>L'énoncé de TP propose de résoudre un problème complexe : ayant laissé le feu au rouge pendant T secondes, combien de temps dois-je le laisser ensuite vert pour évacuer le bouchon qui s'est formé ? Les élèves sont guidés à la fois dans l'utilisation du simulateur et dans l'application des concepts et des formules du cours pour répondre à ce problème. Résoudre entièrement le problème prend environ 5h à un binôme d'élèves.</w:t>
      </w:r>
    </w:p>
    <w:p w14:paraId="1399B8E8" w14:textId="77777777" w:rsidR="00321AE3" w:rsidRDefault="00321AE3" w:rsidP="00321AE3">
      <w:pPr>
        <w:pStyle w:val="Titre2"/>
      </w:pPr>
      <w:bookmarkStart w:id="10" w:name="_Toc509086087"/>
      <w:r>
        <w:t>Aspect ludique</w:t>
      </w:r>
      <w:bookmarkEnd w:id="10"/>
    </w:p>
    <w:p w14:paraId="0B574798" w14:textId="77777777" w:rsidR="00321AE3" w:rsidRDefault="00321AE3" w:rsidP="00321AE3">
      <w:pPr>
        <w:pStyle w:val="Corpus"/>
      </w:pPr>
      <w:r>
        <w:t xml:space="preserve">Le décor permet d'ajouter un caractère ludique au simulateur.  Cet aspect ludique a été mis en place pour assurer une motivation initiale des élèves. Il se décompose en une partie fixe (la ville) et une partie mobile (la mouette). La ville comporte plusieurs plans pour donner une impression de profondeur. La mouette traverse l'écran à intervalles non réguliers, donnant une impression de vie au décor. Ce type de représentation 2D multi-plans avec animations du décor est inspiré d'anciens jeux vidéo comme </w:t>
      </w:r>
      <w:proofErr w:type="spellStart"/>
      <w:r>
        <w:t>Another</w:t>
      </w:r>
      <w:proofErr w:type="spellEnd"/>
      <w:r>
        <w:t xml:space="preserve"> World (</w:t>
      </w:r>
      <w:proofErr w:type="spellStart"/>
      <w:r>
        <w:t>Chahi</w:t>
      </w:r>
      <w:proofErr w:type="spellEnd"/>
      <w:r>
        <w:t>, 1991). Il permet de donner un sentiment d'immersion dans un univers pour un coût de développement réduit comparé aux jeux vidéo 3D. Enfin, pour parfaire l'immersion, une musique d'ambiance est diffusée en même temps (qui peut être arrêtée à la demande). L'aspect graphique est « semi-enfantin » : graphiques simples, couleurs bleues et pas d'éléments violents. La mouette apporte de plus un aspect second degré apprécié par les élèves.</w:t>
      </w:r>
    </w:p>
    <w:p w14:paraId="2E62453F" w14:textId="77777777" w:rsidR="00321AE3" w:rsidRDefault="00321AE3" w:rsidP="00321AE3">
      <w:pPr>
        <w:pStyle w:val="Titre2"/>
      </w:pPr>
      <w:bookmarkStart w:id="11" w:name="_Toc509086088"/>
      <w:r>
        <w:lastRenderedPageBreak/>
        <w:t>Originalité de l'</w:t>
      </w:r>
      <w:proofErr w:type="spellStart"/>
      <w:r>
        <w:t>oeuvre</w:t>
      </w:r>
      <w:bookmarkEnd w:id="11"/>
      <w:proofErr w:type="spellEnd"/>
    </w:p>
    <w:p w14:paraId="0B07501E" w14:textId="77777777" w:rsidR="00321AE3" w:rsidRDefault="00321AE3" w:rsidP="00321AE3">
      <w:pPr>
        <w:pStyle w:val="Corpus"/>
      </w:pPr>
      <w:r>
        <w:t xml:space="preserve">A la connaissance des auteurs, il n'existe aucun autre simulateur ayant les caractéristiques suivantes : domaine de la mécanique des fluides, </w:t>
      </w:r>
      <w:proofErr w:type="gramStart"/>
      <w:r>
        <w:t>interactif,  permettant</w:t>
      </w:r>
      <w:proofErr w:type="gramEnd"/>
      <w:r>
        <w:t xml:space="preserve"> des mesures quantitatives et ludique. De nombreuses illustrations vidéo existent cependant en mécanique des fluides. Quelques animations Java permettent une interactivité mais rares sont celles qui permettent de sortir des données quantitatives exploitables pour un TP. Aucune d'entre elles ne concernent la méthode des caractéristiques. Enfin, l'aspect ludique n'est présent que dans les animations destinées à un public jeune (primaire ou secondaire).</w:t>
      </w:r>
    </w:p>
    <w:p w14:paraId="3299344A" w14:textId="77777777" w:rsidR="00321AE3" w:rsidRDefault="00321AE3" w:rsidP="00321AE3">
      <w:pPr>
        <w:pStyle w:val="Titre1"/>
      </w:pPr>
      <w:bookmarkStart w:id="12" w:name="_Toc509086089"/>
      <w:r>
        <w:t>Résultats du questionnaire</w:t>
      </w:r>
      <w:bookmarkEnd w:id="12"/>
    </w:p>
    <w:p w14:paraId="3A77C6DC" w14:textId="77777777" w:rsidR="00321AE3" w:rsidRPr="00DB1377" w:rsidRDefault="00321AE3" w:rsidP="00321AE3">
      <w:pPr>
        <w:pStyle w:val="Titre2"/>
      </w:pPr>
      <w:bookmarkStart w:id="13" w:name="_Toc509086090"/>
      <w:r>
        <w:t>Internet et adaptation au rythme des élèves</w:t>
      </w:r>
      <w:bookmarkEnd w:id="13"/>
    </w:p>
    <w:p w14:paraId="2014C6CE" w14:textId="77777777" w:rsidR="00321AE3" w:rsidRDefault="00321AE3" w:rsidP="00321AE3">
      <w:pPr>
        <w:pStyle w:val="Corpus"/>
      </w:pPr>
      <w:r>
        <w:t xml:space="preserve">Parmi les problèmes soulevés lors de la réflexion de 2008, les élèves ont un rythme de travail décalé par rapport aux horaires de la formation. Le simulateur et le forum ont volontairement été mis en accès libre sur internet, pour permettre de s'y connecter n'importe quand et quasiment depuis n'importe où. </w:t>
      </w:r>
    </w:p>
    <w:p w14:paraId="581BA15B" w14:textId="77777777" w:rsidR="00321AE3" w:rsidRDefault="00321AE3" w:rsidP="00321AE3">
      <w:pPr>
        <w:pStyle w:val="Corpus"/>
      </w:pPr>
      <w:r>
        <w:t>L'école propose un accès internet de 8h à 20h, du lundi au samedi midi. En dehors de ces horaires, les élèves doivent donc y accéder depuis chez eux. Comme mentionné précédemment, les élèves ont majoritairement un accès internet depuis chez eux (figure 1). Parmi ceux-ci, une forte proportion (83% en 2008, 88% en 2009 et 80% en 2011) s'en est servi pour accéder au simulateur depuis chez eux. Ceci montre clairement que cet accès répondait à un besoin de la part des élèves. À la question « L'accès au simulateur depuis internet m'a permis de travailler quand je voulais », 86% en 2008, 80% en 2009 et 65% en 2011 ont répondu qu'ils étaient « totalement en accord avec l'énoncé » (figure 3). Ces résultats confirment que cet accès permet une adaptation au rythme de travail des élèves.</w:t>
      </w:r>
    </w:p>
    <w:p w14:paraId="3709F5B4" w14:textId="77777777" w:rsidR="00321AE3" w:rsidRDefault="00321AE3" w:rsidP="00321AE3">
      <w:pPr>
        <w:pStyle w:val="Corpus"/>
        <w:jc w:val="center"/>
      </w:pPr>
      <w:r>
        <w:rPr>
          <w:noProof/>
        </w:rPr>
        <w:drawing>
          <wp:inline distT="0" distB="0" distL="0" distR="0" wp14:anchorId="4E4C06D0" wp14:editId="55AE2B88">
            <wp:extent cx="2880360" cy="1886585"/>
            <wp:effectExtent l="0" t="0" r="0" b="0"/>
            <wp:docPr id="7" name="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3"/>
                    <pic:cNvPicPr>
                      <a:picLocks noChangeAspect="1" noChangeArrowheads="1"/>
                    </pic:cNvPicPr>
                  </pic:nvPicPr>
                  <pic:blipFill>
                    <a:blip r:embed="rId10"/>
                    <a:stretch>
                      <a:fillRect/>
                    </a:stretch>
                  </pic:blipFill>
                  <pic:spPr bwMode="auto">
                    <a:xfrm>
                      <a:off x="0" y="0"/>
                      <a:ext cx="2880360" cy="1886585"/>
                    </a:xfrm>
                    <a:prstGeom prst="rect">
                      <a:avLst/>
                    </a:prstGeom>
                  </pic:spPr>
                </pic:pic>
              </a:graphicData>
            </a:graphic>
          </wp:inline>
        </w:drawing>
      </w:r>
    </w:p>
    <w:p w14:paraId="1423C579" w14:textId="77777777" w:rsidR="00321AE3" w:rsidRDefault="00321AE3" w:rsidP="00321AE3">
      <w:pPr>
        <w:pStyle w:val="Lgende"/>
      </w:pPr>
      <w:r>
        <w:t>Figure 3 • Réponse à l'énoncé « L'accès au simulateur depuis internet m'a permis de travailler quand je voulais ».</w:t>
      </w:r>
    </w:p>
    <w:p w14:paraId="77038159" w14:textId="77777777" w:rsidR="00321AE3" w:rsidRPr="00321AE3" w:rsidRDefault="00321AE3" w:rsidP="00321AE3">
      <w:pPr>
        <w:pStyle w:val="Corpus"/>
      </w:pPr>
    </w:p>
    <w:p w14:paraId="3B5B6695" w14:textId="77777777" w:rsidR="00321AE3" w:rsidRDefault="00321AE3" w:rsidP="00321AE3">
      <w:pPr>
        <w:pStyle w:val="Titre2"/>
      </w:pPr>
      <w:bookmarkStart w:id="14" w:name="_Toc509086091"/>
      <w:r>
        <w:t>Utilisation du forum</w:t>
      </w:r>
      <w:bookmarkEnd w:id="14"/>
    </w:p>
    <w:p w14:paraId="3C7B41BD" w14:textId="77777777" w:rsidR="00321AE3" w:rsidRDefault="00321AE3" w:rsidP="00321AE3">
      <w:pPr>
        <w:pStyle w:val="Corpus"/>
      </w:pPr>
      <w:r>
        <w:t xml:space="preserve">Un forum de questions / réponses a été proposé en plus des séances de TP avec les élèves. En 2008 et en 2009, une seule séance de 1h45 de TP était proposée, puis les élèves avaient ensuite deux semaines avant de rendre leurs rapports. Pendant ces deux semaines, ils pouvaient poser leurs questions sur le forum. Suite à une demande des élèves, il a été </w:t>
      </w:r>
      <w:r>
        <w:lastRenderedPageBreak/>
        <w:t>rajouté en 2009 une séance de questions / réponses sans accès au simulateur quelques jours avant de rendre le compte rendu.</w:t>
      </w:r>
    </w:p>
    <w:p w14:paraId="5F95C0CE" w14:textId="77777777" w:rsidR="00321AE3" w:rsidRDefault="00321AE3" w:rsidP="00321AE3">
      <w:pPr>
        <w:pStyle w:val="Corpus"/>
      </w:pPr>
      <w:r>
        <w:t>Enfin, en 2011 cette séance a été transformée en séance de TP. Il y avait donc une première séance de TP, suivi d'une deuxième deux semaines plus tard. Ils devaient alors rendent leur rapport trois jours après la deuxième séance.</w:t>
      </w:r>
    </w:p>
    <w:p w14:paraId="0F12942D" w14:textId="77777777" w:rsidR="00321AE3" w:rsidRDefault="00321AE3" w:rsidP="00321AE3">
      <w:pPr>
        <w:pStyle w:val="Corpus"/>
      </w:pPr>
      <w:r>
        <w:t>Le forum était accessible depuis la première séance. La première question posée porte sur l'ergonomie du forum. A l'énoncé « Le forum est un outil simple et pratique à utiliser », 88% en 2008, 90% en 2009 et 78% en 2011 ont répondu qu'ils étaient « plutôt d'accord » ou « totalement d'accord avec l'énoncé » (figure 4), montrant ainsi que le forum est un outil apprécié des étudiants. On peut cependant noter que la proportion de réponses « totalement d'accord » a largement diminué au cours des années (de 49% en 2008 à 18% en 2011) bien que le forum soit resté identique. La moyenne est passée de 3,4 en 2008 à 2,9 en 2011.</w:t>
      </w:r>
    </w:p>
    <w:p w14:paraId="56CB470E" w14:textId="77777777" w:rsidR="00321AE3" w:rsidRDefault="00321AE3" w:rsidP="00321AE3">
      <w:pPr>
        <w:pStyle w:val="Corpus"/>
      </w:pPr>
      <w:r>
        <w:t>Il semblerait que cela indique que le niveau d'exigence des élèves ait augmenté, ceux-ci étant de plus en plus habitué à une technologie web de plus en plus sophistiquée.</w:t>
      </w:r>
    </w:p>
    <w:p w14:paraId="4F71D394" w14:textId="77777777" w:rsidR="00321AE3" w:rsidRDefault="00321AE3" w:rsidP="00321AE3">
      <w:pPr>
        <w:pStyle w:val="Corpus"/>
        <w:jc w:val="center"/>
      </w:pPr>
      <w:r>
        <w:rPr>
          <w:noProof/>
        </w:rPr>
        <w:drawing>
          <wp:inline distT="0" distB="0" distL="0" distR="0" wp14:anchorId="15C8F5AC" wp14:editId="59858539">
            <wp:extent cx="2880360" cy="1886585"/>
            <wp:effectExtent l="0" t="0" r="0" b="0"/>
            <wp:docPr id="8" name="imag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4"/>
                    <pic:cNvPicPr>
                      <a:picLocks noChangeAspect="1" noChangeArrowheads="1"/>
                    </pic:cNvPicPr>
                  </pic:nvPicPr>
                  <pic:blipFill>
                    <a:blip r:embed="rId11"/>
                    <a:stretch>
                      <a:fillRect/>
                    </a:stretch>
                  </pic:blipFill>
                  <pic:spPr bwMode="auto">
                    <a:xfrm>
                      <a:off x="0" y="0"/>
                      <a:ext cx="2880360" cy="1886585"/>
                    </a:xfrm>
                    <a:prstGeom prst="rect">
                      <a:avLst/>
                    </a:prstGeom>
                  </pic:spPr>
                </pic:pic>
              </a:graphicData>
            </a:graphic>
          </wp:inline>
        </w:drawing>
      </w:r>
    </w:p>
    <w:p w14:paraId="5CCEB965" w14:textId="77777777" w:rsidR="00321AE3" w:rsidRDefault="00321AE3" w:rsidP="00321AE3">
      <w:pPr>
        <w:pStyle w:val="Lgende"/>
      </w:pPr>
      <w:r>
        <w:t>Figure 4 • Réponse à l'énoncé « Le forum est un outil simple et pratique à utiliser ».</w:t>
      </w:r>
    </w:p>
    <w:p w14:paraId="01AB2F5D" w14:textId="77777777" w:rsidR="00321AE3" w:rsidRDefault="00321AE3" w:rsidP="00321AE3">
      <w:pPr>
        <w:pStyle w:val="Corpus"/>
      </w:pPr>
    </w:p>
    <w:p w14:paraId="1F44A3D5" w14:textId="77777777" w:rsidR="00321AE3" w:rsidRDefault="00321AE3" w:rsidP="00321AE3">
      <w:pPr>
        <w:pStyle w:val="Corpus"/>
      </w:pPr>
      <w:r>
        <w:t>Le deuxième énoncé portait sur l'utilité du forum pour la réalisation du travail demandé : « Le forum est un outil très utile pour la réalisation du BE ». Les résultats varient significativement entre les années, passant de 89% plutôt ou totalement en accord en 2008, à 54% en 2011 (figure 5). Cette baisse peut s'expliquer par la présence de la deuxième séance de questions/réponses en 2009 et la deuxième séance de TP en 2011, qui permettent aux élèves de poser leurs questions directement en présence des enseignants. Cela montre une préférence des élèves au suivi en présentiel plutôt qu'à distance par forum.</w:t>
      </w:r>
    </w:p>
    <w:p w14:paraId="274DD9D4" w14:textId="77777777" w:rsidR="00321AE3" w:rsidRDefault="00321AE3" w:rsidP="00321AE3">
      <w:pPr>
        <w:pStyle w:val="Corpus"/>
        <w:jc w:val="center"/>
      </w:pPr>
      <w:r>
        <w:rPr>
          <w:noProof/>
        </w:rPr>
        <w:drawing>
          <wp:inline distT="0" distB="0" distL="0" distR="0" wp14:anchorId="7254CF52" wp14:editId="3AA2610B">
            <wp:extent cx="2880360" cy="1886585"/>
            <wp:effectExtent l="0" t="0" r="0" b="0"/>
            <wp:docPr id="9" name="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5"/>
                    <pic:cNvPicPr>
                      <a:picLocks noChangeAspect="1" noChangeArrowheads="1"/>
                    </pic:cNvPicPr>
                  </pic:nvPicPr>
                  <pic:blipFill>
                    <a:blip r:embed="rId12"/>
                    <a:stretch>
                      <a:fillRect/>
                    </a:stretch>
                  </pic:blipFill>
                  <pic:spPr bwMode="auto">
                    <a:xfrm>
                      <a:off x="0" y="0"/>
                      <a:ext cx="2880360" cy="1886585"/>
                    </a:xfrm>
                    <a:prstGeom prst="rect">
                      <a:avLst/>
                    </a:prstGeom>
                  </pic:spPr>
                </pic:pic>
              </a:graphicData>
            </a:graphic>
          </wp:inline>
        </w:drawing>
      </w:r>
    </w:p>
    <w:p w14:paraId="70AA7460" w14:textId="77777777" w:rsidR="00321AE3" w:rsidRDefault="00321AE3" w:rsidP="00321AE3">
      <w:pPr>
        <w:pStyle w:val="Lgende"/>
      </w:pPr>
      <w:r>
        <w:t>Figure 5 • Réponse à l'énoncé « Le forum est un outil très utile pour la réalisation du BE ».</w:t>
      </w:r>
    </w:p>
    <w:p w14:paraId="563F8953" w14:textId="77777777" w:rsidR="00321AE3" w:rsidRDefault="00321AE3" w:rsidP="00321AE3">
      <w:pPr>
        <w:pStyle w:val="Corpus"/>
      </w:pPr>
    </w:p>
    <w:p w14:paraId="5E841822" w14:textId="77777777" w:rsidR="00321AE3" w:rsidRDefault="00321AE3" w:rsidP="00321AE3">
      <w:pPr>
        <w:pStyle w:val="Corpus"/>
      </w:pPr>
      <w:r>
        <w:lastRenderedPageBreak/>
        <w:t>Bien que le forum ne permette d'effectuer que des réponses en format texte, et éventuellement d'ajouter une image (c'est-à-dire qu'il ne dispose pas d'éditeur d'équations), les élèves trouvent majoritairement les réponses des enseignants claires (75% en 2008, 92% en 2009, 88% en 2011). Ce résultat montre que l'aspect utile du forum ne s'explique pas par une baisse de qualité des explications des enseignants.</w:t>
      </w:r>
    </w:p>
    <w:p w14:paraId="5C863183" w14:textId="77777777" w:rsidR="00321AE3" w:rsidRDefault="00321AE3" w:rsidP="00321AE3">
      <w:pPr>
        <w:pStyle w:val="Corpus"/>
      </w:pPr>
    </w:p>
    <w:p w14:paraId="0C9EA82C" w14:textId="77777777" w:rsidR="00321AE3" w:rsidRDefault="00321AE3" w:rsidP="00321AE3">
      <w:pPr>
        <w:pStyle w:val="Corpus"/>
      </w:pPr>
      <w:r>
        <w:t>Enfin le dernier énoncé concernant le forum portait sur l'anonymat des questions posées : « Si le forum avait été anonyme, j'aurais posé plus de questions ». Les résultats de la figure 6 montrent clairement que les élèves peuvent être gênés de poser des questions : 16% en 2008, 25% en 2009, et 37% en 2011 auraient poser plus de questions si celui-ci était anonyme ! Ce résultat essentiel montre la nécessité d'avoir un forum anonyme si on veut permettre aux étudiants de poser un maximum de questions. On note aussi que cette proportion augmente au cours des années. Cette tendance, qui reste à confirmer dans les années qui suivent, semble montrer un plus grand attachement des élèves à l'image qu'ils donnent d'eux-mêmes.</w:t>
      </w:r>
    </w:p>
    <w:p w14:paraId="3DA64EF7" w14:textId="77777777" w:rsidR="00321AE3" w:rsidRDefault="00321AE3" w:rsidP="00321AE3">
      <w:pPr>
        <w:pStyle w:val="Corpus"/>
        <w:jc w:val="center"/>
      </w:pPr>
      <w:r>
        <w:rPr>
          <w:noProof/>
        </w:rPr>
        <w:drawing>
          <wp:inline distT="0" distB="0" distL="0" distR="0" wp14:anchorId="0271BE56" wp14:editId="609FACD3">
            <wp:extent cx="2880360" cy="1886585"/>
            <wp:effectExtent l="0" t="0" r="0" b="0"/>
            <wp:docPr id="10" name="imag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6"/>
                    <pic:cNvPicPr>
                      <a:picLocks noChangeAspect="1" noChangeArrowheads="1"/>
                    </pic:cNvPicPr>
                  </pic:nvPicPr>
                  <pic:blipFill>
                    <a:blip r:embed="rId13"/>
                    <a:stretch>
                      <a:fillRect/>
                    </a:stretch>
                  </pic:blipFill>
                  <pic:spPr bwMode="auto">
                    <a:xfrm>
                      <a:off x="0" y="0"/>
                      <a:ext cx="2880360" cy="1886585"/>
                    </a:xfrm>
                    <a:prstGeom prst="rect">
                      <a:avLst/>
                    </a:prstGeom>
                  </pic:spPr>
                </pic:pic>
              </a:graphicData>
            </a:graphic>
          </wp:inline>
        </w:drawing>
      </w:r>
    </w:p>
    <w:p w14:paraId="30302F4D" w14:textId="77777777" w:rsidR="00321AE3" w:rsidRDefault="00321AE3" w:rsidP="00321AE3">
      <w:pPr>
        <w:pStyle w:val="Lgende"/>
      </w:pPr>
      <w:r>
        <w:t>Figure 6 • Réponse à l'énoncé « Si le forum avait été anonyme, j'aurais posé plus de questions ».</w:t>
      </w:r>
    </w:p>
    <w:p w14:paraId="232643EF" w14:textId="77777777" w:rsidR="00321AE3" w:rsidRDefault="00321AE3" w:rsidP="00321AE3">
      <w:pPr>
        <w:pStyle w:val="Corpus"/>
      </w:pPr>
    </w:p>
    <w:p w14:paraId="43936115" w14:textId="77777777" w:rsidR="00321AE3" w:rsidRDefault="00321AE3" w:rsidP="00321AE3">
      <w:pPr>
        <w:pStyle w:val="Titre2"/>
      </w:pPr>
      <w:bookmarkStart w:id="15" w:name="_Toc509086092"/>
      <w:r>
        <w:t>Utilisation du simulateur</w:t>
      </w:r>
      <w:bookmarkEnd w:id="15"/>
    </w:p>
    <w:p w14:paraId="080040BE" w14:textId="77777777" w:rsidR="00321AE3" w:rsidRDefault="00321AE3" w:rsidP="00321AE3">
      <w:pPr>
        <w:pStyle w:val="Corpus"/>
      </w:pPr>
      <w:r>
        <w:t>Le simulateur s'est trouvé très simple et pratique à utiliser, comme montré figure 7. Cependant ce sentiment baisse légèrement dans le temps, mais semble s'être stabilisé autour d'une moyenne de 3,7. L'effet du temps est donc bien moins visible que pour le forum.</w:t>
      </w:r>
    </w:p>
    <w:p w14:paraId="0CC071E6" w14:textId="77777777" w:rsidR="00321AE3" w:rsidRDefault="00321AE3" w:rsidP="00321AE3">
      <w:pPr>
        <w:pStyle w:val="Corpus"/>
        <w:jc w:val="center"/>
      </w:pPr>
      <w:r>
        <w:rPr>
          <w:noProof/>
        </w:rPr>
        <w:drawing>
          <wp:inline distT="0" distB="0" distL="0" distR="0" wp14:anchorId="68B614B6" wp14:editId="2C4576D7">
            <wp:extent cx="2880360" cy="1886585"/>
            <wp:effectExtent l="0" t="0" r="0" b="0"/>
            <wp:docPr id="11" name="image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7"/>
                    <pic:cNvPicPr>
                      <a:picLocks noChangeAspect="1" noChangeArrowheads="1"/>
                    </pic:cNvPicPr>
                  </pic:nvPicPr>
                  <pic:blipFill>
                    <a:blip r:embed="rId14"/>
                    <a:stretch>
                      <a:fillRect/>
                    </a:stretch>
                  </pic:blipFill>
                  <pic:spPr bwMode="auto">
                    <a:xfrm>
                      <a:off x="0" y="0"/>
                      <a:ext cx="2880360" cy="1886585"/>
                    </a:xfrm>
                    <a:prstGeom prst="rect">
                      <a:avLst/>
                    </a:prstGeom>
                  </pic:spPr>
                </pic:pic>
              </a:graphicData>
            </a:graphic>
          </wp:inline>
        </w:drawing>
      </w:r>
    </w:p>
    <w:p w14:paraId="4DDE32DC" w14:textId="77777777" w:rsidR="00321AE3" w:rsidRDefault="00321AE3" w:rsidP="00321AE3">
      <w:pPr>
        <w:pStyle w:val="Lgende"/>
      </w:pPr>
      <w:r>
        <w:t>Figure 7 • Réponse à l'énoncé « Le simulateur de trafic routier est un outil simple et pratique à utiliser ».</w:t>
      </w:r>
    </w:p>
    <w:p w14:paraId="0E08FD65" w14:textId="77777777" w:rsidR="00321AE3" w:rsidRPr="00321AE3" w:rsidRDefault="00321AE3" w:rsidP="00321AE3">
      <w:pPr>
        <w:pStyle w:val="Corpus"/>
      </w:pPr>
    </w:p>
    <w:p w14:paraId="60520580" w14:textId="77777777" w:rsidR="00321AE3" w:rsidRDefault="00321AE3" w:rsidP="00321AE3">
      <w:pPr>
        <w:pStyle w:val="Corpus"/>
      </w:pPr>
      <w:r>
        <w:t>Concernant son aspect ludique, les résultats de l'énoncé « L'aspect ludique du simulateur donne envie de l'utiliser » sont présentés figure 8. On voit clairement que l'aspect ludique a donné envie de l'utiliser (90% en 2008, 93% en 2009 et 83% en 2011). Cependant, comme montré figure 9, l'impression de jouer est partagée (59% en 2008). Ceci s'explique par le fait que la participation est obligatoire et que le résultat est noté et influe sur la scolarité des élèves. Ces deux points sont en désaccord avec la notion de jeu, qui nécessite une liberté de participation et une improductivité (au sens implication dans la vie réelle) de celui-ci (Caillois, 1957).</w:t>
      </w:r>
    </w:p>
    <w:p w14:paraId="45A9E8B3" w14:textId="77777777" w:rsidR="00321AE3" w:rsidRDefault="00321AE3" w:rsidP="00321AE3">
      <w:pPr>
        <w:pStyle w:val="Corpus"/>
        <w:jc w:val="center"/>
      </w:pPr>
      <w:r>
        <w:rPr>
          <w:noProof/>
        </w:rPr>
        <w:drawing>
          <wp:inline distT="0" distB="0" distL="0" distR="0" wp14:anchorId="7FECDF15" wp14:editId="3D3725AF">
            <wp:extent cx="2880360" cy="1868170"/>
            <wp:effectExtent l="0" t="0" r="0" b="0"/>
            <wp:docPr id="12" name="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8"/>
                    <pic:cNvPicPr>
                      <a:picLocks noChangeAspect="1" noChangeArrowheads="1"/>
                    </pic:cNvPicPr>
                  </pic:nvPicPr>
                  <pic:blipFill>
                    <a:blip r:embed="rId15"/>
                    <a:stretch>
                      <a:fillRect/>
                    </a:stretch>
                  </pic:blipFill>
                  <pic:spPr bwMode="auto">
                    <a:xfrm>
                      <a:off x="0" y="0"/>
                      <a:ext cx="2880360" cy="1868170"/>
                    </a:xfrm>
                    <a:prstGeom prst="rect">
                      <a:avLst/>
                    </a:prstGeom>
                  </pic:spPr>
                </pic:pic>
              </a:graphicData>
            </a:graphic>
          </wp:inline>
        </w:drawing>
      </w:r>
    </w:p>
    <w:p w14:paraId="2250F5C5" w14:textId="77777777" w:rsidR="00321AE3" w:rsidRDefault="00321AE3" w:rsidP="00321AE3">
      <w:pPr>
        <w:pStyle w:val="Lgende"/>
      </w:pPr>
      <w:r>
        <w:t>Figure 8 • Réponse à l'énoncé « L'aspect ludique du simulateur donne envie de l'utiliser ».</w:t>
      </w:r>
    </w:p>
    <w:p w14:paraId="16F138C5" w14:textId="77777777" w:rsidR="00321AE3" w:rsidRDefault="00321AE3" w:rsidP="00321AE3">
      <w:pPr>
        <w:pStyle w:val="Corpus"/>
        <w:jc w:val="center"/>
      </w:pPr>
      <w:r>
        <w:rPr>
          <w:noProof/>
        </w:rPr>
        <w:drawing>
          <wp:inline distT="0" distB="0" distL="0" distR="0" wp14:anchorId="07AD8A90" wp14:editId="27A95D94">
            <wp:extent cx="2880360" cy="1886585"/>
            <wp:effectExtent l="0" t="0" r="0" b="0"/>
            <wp:docPr id="13" name="imag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9"/>
                    <pic:cNvPicPr>
                      <a:picLocks noChangeAspect="1" noChangeArrowheads="1"/>
                    </pic:cNvPicPr>
                  </pic:nvPicPr>
                  <pic:blipFill>
                    <a:blip r:embed="rId16"/>
                    <a:stretch>
                      <a:fillRect/>
                    </a:stretch>
                  </pic:blipFill>
                  <pic:spPr bwMode="auto">
                    <a:xfrm>
                      <a:off x="0" y="0"/>
                      <a:ext cx="2880360" cy="1886585"/>
                    </a:xfrm>
                    <a:prstGeom prst="rect">
                      <a:avLst/>
                    </a:prstGeom>
                  </pic:spPr>
                </pic:pic>
              </a:graphicData>
            </a:graphic>
          </wp:inline>
        </w:drawing>
      </w:r>
    </w:p>
    <w:p w14:paraId="3F1BABDE" w14:textId="77777777" w:rsidR="00321AE3" w:rsidRDefault="00321AE3" w:rsidP="00321AE3">
      <w:pPr>
        <w:pStyle w:val="Lgende"/>
      </w:pPr>
      <w:r>
        <w:t>Figure 9 • Réponse à l'énoncé « L'aspect ludique du simulateur donne l'impression de jouer ».</w:t>
      </w:r>
    </w:p>
    <w:p w14:paraId="239D365F" w14:textId="77777777" w:rsidR="00321AE3" w:rsidRDefault="00321AE3" w:rsidP="00321AE3">
      <w:pPr>
        <w:pStyle w:val="Corpus"/>
      </w:pPr>
    </w:p>
    <w:p w14:paraId="613BA25E" w14:textId="77777777" w:rsidR="00321AE3" w:rsidRDefault="00321AE3" w:rsidP="00321AE3">
      <w:pPr>
        <w:pStyle w:val="Corpus"/>
      </w:pPr>
      <w:r>
        <w:t>Il doit cependant être noté que les outils proposés ne semblent pas permettre un apprentissage autonome des élèves, comme montré sur la figure 10 (réponse à l'énoncé « L'encadrement des enseignants est nécessaire pour la réalisation du travail demandé »). Ce sentiment est sensiblement constant au fil des ans.</w:t>
      </w:r>
    </w:p>
    <w:p w14:paraId="47D0D168" w14:textId="77777777" w:rsidR="00321AE3" w:rsidRDefault="00321AE3" w:rsidP="00321AE3">
      <w:pPr>
        <w:pStyle w:val="Corpus"/>
        <w:jc w:val="center"/>
      </w:pPr>
      <w:r>
        <w:rPr>
          <w:noProof/>
        </w:rPr>
        <w:drawing>
          <wp:inline distT="0" distB="0" distL="0" distR="0" wp14:anchorId="2777B123" wp14:editId="35D3524C">
            <wp:extent cx="2880360" cy="1886585"/>
            <wp:effectExtent l="0" t="0" r="0" b="0"/>
            <wp:docPr id="14" name="im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0"/>
                    <pic:cNvPicPr>
                      <a:picLocks noChangeAspect="1" noChangeArrowheads="1"/>
                    </pic:cNvPicPr>
                  </pic:nvPicPr>
                  <pic:blipFill>
                    <a:blip r:embed="rId17"/>
                    <a:stretch>
                      <a:fillRect/>
                    </a:stretch>
                  </pic:blipFill>
                  <pic:spPr bwMode="auto">
                    <a:xfrm>
                      <a:off x="0" y="0"/>
                      <a:ext cx="2880360" cy="1886585"/>
                    </a:xfrm>
                    <a:prstGeom prst="rect">
                      <a:avLst/>
                    </a:prstGeom>
                  </pic:spPr>
                </pic:pic>
              </a:graphicData>
            </a:graphic>
          </wp:inline>
        </w:drawing>
      </w:r>
    </w:p>
    <w:p w14:paraId="30FE53C8" w14:textId="77777777" w:rsidR="00321AE3" w:rsidRDefault="00321AE3" w:rsidP="00321AE3">
      <w:pPr>
        <w:pStyle w:val="Lgende"/>
      </w:pPr>
      <w:r>
        <w:lastRenderedPageBreak/>
        <w:t>Figure 10 • Réponse à l'énoncé « L'encadrement des enseignants est nécessaire pour la réalisation du travail demandé »</w:t>
      </w:r>
    </w:p>
    <w:p w14:paraId="27E0E0B2" w14:textId="77777777" w:rsidR="00321AE3" w:rsidRDefault="00321AE3" w:rsidP="00321AE3">
      <w:pPr>
        <w:pStyle w:val="Corpus"/>
      </w:pPr>
    </w:p>
    <w:p w14:paraId="7918D99D" w14:textId="77777777" w:rsidR="00321AE3" w:rsidRDefault="00321AE3" w:rsidP="00321AE3">
      <w:pPr>
        <w:pStyle w:val="Corpus"/>
      </w:pPr>
      <w:r>
        <w:t>Enfin, concernant l'efficacité ressentie du simulateur, deux énoncés ont été proposés « Des liens sont clairement établis entre le cours théorique et le BE » et « Le BE permet de mieux comprendre le cours magistral », dont les résultats sont présentés figures 11 et 12. Les résultats sont très bons et en nette progression d'une année sur l'autre.</w:t>
      </w:r>
    </w:p>
    <w:p w14:paraId="49614AC7" w14:textId="77777777" w:rsidR="00321AE3" w:rsidRDefault="00321AE3" w:rsidP="00321AE3">
      <w:pPr>
        <w:pStyle w:val="Corpus"/>
        <w:jc w:val="center"/>
      </w:pPr>
      <w:r>
        <w:rPr>
          <w:noProof/>
        </w:rPr>
        <w:drawing>
          <wp:inline distT="0" distB="0" distL="0" distR="0" wp14:anchorId="07090B80" wp14:editId="010AD178">
            <wp:extent cx="2880360" cy="1886585"/>
            <wp:effectExtent l="0" t="0" r="0" b="0"/>
            <wp:docPr id="15" name="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1"/>
                    <pic:cNvPicPr>
                      <a:picLocks noChangeAspect="1" noChangeArrowheads="1"/>
                    </pic:cNvPicPr>
                  </pic:nvPicPr>
                  <pic:blipFill>
                    <a:blip r:embed="rId18"/>
                    <a:stretch>
                      <a:fillRect/>
                    </a:stretch>
                  </pic:blipFill>
                  <pic:spPr bwMode="auto">
                    <a:xfrm>
                      <a:off x="0" y="0"/>
                      <a:ext cx="2880360" cy="1886585"/>
                    </a:xfrm>
                    <a:prstGeom prst="rect">
                      <a:avLst/>
                    </a:prstGeom>
                  </pic:spPr>
                </pic:pic>
              </a:graphicData>
            </a:graphic>
          </wp:inline>
        </w:drawing>
      </w:r>
    </w:p>
    <w:p w14:paraId="347EA01E" w14:textId="77777777" w:rsidR="00321AE3" w:rsidRDefault="00321AE3" w:rsidP="00321AE3">
      <w:pPr>
        <w:pStyle w:val="Lgende"/>
      </w:pPr>
      <w:r>
        <w:t>Figure 11 • Réponse à l'énoncé « Des liens sont clairement établis entre le cours théorique et le BE ».</w:t>
      </w:r>
    </w:p>
    <w:p w14:paraId="78D160FB" w14:textId="77777777" w:rsidR="00321AE3" w:rsidRPr="00D97250" w:rsidRDefault="00321AE3" w:rsidP="00321AE3">
      <w:pPr>
        <w:pStyle w:val="Corpus"/>
      </w:pPr>
    </w:p>
    <w:p w14:paraId="13828555" w14:textId="77777777" w:rsidR="00321AE3" w:rsidRDefault="00321AE3" w:rsidP="00321AE3">
      <w:pPr>
        <w:pStyle w:val="Corpus"/>
        <w:jc w:val="center"/>
      </w:pPr>
      <w:r>
        <w:rPr>
          <w:noProof/>
        </w:rPr>
        <w:drawing>
          <wp:inline distT="0" distB="0" distL="0" distR="0" wp14:anchorId="1712A344" wp14:editId="410E23CC">
            <wp:extent cx="2880360" cy="1886585"/>
            <wp:effectExtent l="0" t="0" r="0" b="0"/>
            <wp:docPr id="16" name="image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2"/>
                    <pic:cNvPicPr>
                      <a:picLocks noChangeAspect="1" noChangeArrowheads="1"/>
                    </pic:cNvPicPr>
                  </pic:nvPicPr>
                  <pic:blipFill>
                    <a:blip r:embed="rId19"/>
                    <a:stretch>
                      <a:fillRect/>
                    </a:stretch>
                  </pic:blipFill>
                  <pic:spPr bwMode="auto">
                    <a:xfrm>
                      <a:off x="0" y="0"/>
                      <a:ext cx="2880360" cy="1886585"/>
                    </a:xfrm>
                    <a:prstGeom prst="rect">
                      <a:avLst/>
                    </a:prstGeom>
                  </pic:spPr>
                </pic:pic>
              </a:graphicData>
            </a:graphic>
          </wp:inline>
        </w:drawing>
      </w:r>
    </w:p>
    <w:p w14:paraId="1141C302" w14:textId="77777777" w:rsidR="00321AE3" w:rsidRDefault="00321AE3" w:rsidP="00321AE3">
      <w:pPr>
        <w:pStyle w:val="Lgende"/>
      </w:pPr>
      <w:r>
        <w:t>Figure 12 • Réponse à l'énoncé « Le BE permet de mieux comprendre le cours magistral ».</w:t>
      </w:r>
    </w:p>
    <w:p w14:paraId="09EDCFCE" w14:textId="77777777" w:rsidR="00321AE3" w:rsidRDefault="00321AE3" w:rsidP="00321AE3">
      <w:pPr>
        <w:pStyle w:val="Corpus"/>
      </w:pPr>
    </w:p>
    <w:p w14:paraId="22E2CEE3" w14:textId="77777777" w:rsidR="00321AE3" w:rsidRDefault="00321AE3" w:rsidP="00321AE3">
      <w:pPr>
        <w:pStyle w:val="Titre2"/>
      </w:pPr>
      <w:bookmarkStart w:id="16" w:name="_Toc509086093"/>
      <w:r>
        <w:t>Remarques libres des élèves</w:t>
      </w:r>
      <w:bookmarkEnd w:id="16"/>
    </w:p>
    <w:p w14:paraId="7227A5EA" w14:textId="77777777" w:rsidR="00321AE3" w:rsidRDefault="00321AE3" w:rsidP="00321AE3">
      <w:pPr>
        <w:pStyle w:val="Corpus"/>
      </w:pPr>
      <w:r>
        <w:t>Un détail plus précis de ce qui a plu aux élèves a été obtenu par la question avec réponse libre : « Quels sont les points que vous avez le plus appréciés dans ce BE ? ».  Deux points reviennent majoritairement : l'aspect concret du problème traité et l'aspect ludique du simulateur. Ces deux points correspondent aux problèmes identifiés en 2008. Il est cependant intéressant de noter que l'aspect ludique a aussi bien fonctionné pour un cours en enseignement supérieur.</w:t>
      </w:r>
    </w:p>
    <w:p w14:paraId="7614FED6" w14:textId="77777777" w:rsidR="00321AE3" w:rsidRPr="009B61D2" w:rsidRDefault="00321AE3" w:rsidP="00321AE3">
      <w:pPr>
        <w:pStyle w:val="Titre1"/>
      </w:pPr>
      <w:bookmarkStart w:id="17" w:name="_Toc509086094"/>
      <w:r>
        <w:t>Bilan de l'expérience</w:t>
      </w:r>
      <w:bookmarkEnd w:id="17"/>
    </w:p>
    <w:p w14:paraId="1E814943" w14:textId="77777777" w:rsidR="00321AE3" w:rsidRDefault="00321AE3" w:rsidP="00321AE3">
      <w:pPr>
        <w:pStyle w:val="Corpus"/>
      </w:pPr>
      <w:r>
        <w:t xml:space="preserve">L'expérience effectuée a eu des répercussions très positives de la part des élèves. Parmi les résultats essentiels on peut retenir : </w:t>
      </w:r>
    </w:p>
    <w:p w14:paraId="60E44A02" w14:textId="77777777" w:rsidR="00321AE3" w:rsidRDefault="00321AE3" w:rsidP="00321AE3">
      <w:pPr>
        <w:pStyle w:val="Corpus"/>
        <w:numPr>
          <w:ilvl w:val="0"/>
          <w:numId w:val="32"/>
        </w:numPr>
      </w:pPr>
      <w:r>
        <w:t>L'accès libre depuis internet permet une utilisation en adéquation avec les horaires de travail des élèves.</w:t>
      </w:r>
    </w:p>
    <w:p w14:paraId="30F8112F" w14:textId="77777777" w:rsidR="00321AE3" w:rsidRDefault="00321AE3" w:rsidP="00321AE3">
      <w:pPr>
        <w:pStyle w:val="Corpus"/>
        <w:numPr>
          <w:ilvl w:val="0"/>
          <w:numId w:val="32"/>
        </w:numPr>
      </w:pPr>
      <w:r>
        <w:lastRenderedPageBreak/>
        <w:t>L'aspect concret et interactif du simulateur répond à un besoin des élèves.</w:t>
      </w:r>
    </w:p>
    <w:p w14:paraId="37B8057A" w14:textId="77777777" w:rsidR="00321AE3" w:rsidRDefault="00321AE3" w:rsidP="00321AE3">
      <w:pPr>
        <w:pStyle w:val="Corpus"/>
        <w:numPr>
          <w:ilvl w:val="0"/>
          <w:numId w:val="32"/>
        </w:numPr>
      </w:pPr>
      <w:r>
        <w:t>Les enseignants restent nécessaires pour la réalisation du travail.</w:t>
      </w:r>
    </w:p>
    <w:p w14:paraId="29B6E526" w14:textId="77777777" w:rsidR="00321AE3" w:rsidRDefault="00321AE3" w:rsidP="00321AE3">
      <w:pPr>
        <w:pStyle w:val="Corpus"/>
        <w:numPr>
          <w:ilvl w:val="0"/>
          <w:numId w:val="32"/>
        </w:numPr>
      </w:pPr>
      <w:r>
        <w:t xml:space="preserve">L'aspect ludique est très apprécié des élèves. </w:t>
      </w:r>
    </w:p>
    <w:p w14:paraId="6881B5C0" w14:textId="77777777" w:rsidR="00321AE3" w:rsidRDefault="00321AE3" w:rsidP="00321AE3">
      <w:pPr>
        <w:pStyle w:val="Corpus"/>
      </w:pPr>
    </w:p>
    <w:p w14:paraId="53266383" w14:textId="77777777" w:rsidR="00321AE3" w:rsidRDefault="00321AE3" w:rsidP="00321AE3">
      <w:pPr>
        <w:pStyle w:val="Corpus"/>
      </w:pPr>
      <w:r>
        <w:t>Compte tenu de ces résultats, nous allons désormais permettre aux élèves de poser leurs questions anonymement sur le forum.</w:t>
      </w:r>
    </w:p>
    <w:p w14:paraId="02C46D7D" w14:textId="77777777" w:rsidR="00321AE3" w:rsidRDefault="00321AE3" w:rsidP="00321AE3">
      <w:pPr>
        <w:pStyle w:val="Corpus"/>
      </w:pPr>
      <w:r>
        <w:t xml:space="preserve">Enfin, pour terminer sur une note d'humour, nous citons ici une remarque d'un élève qui reflète bien pour nous l'intérêt essentiel du BE. A la question sur les points les plus appréciés dans le BE, l'élève </w:t>
      </w:r>
      <w:proofErr w:type="spellStart"/>
      <w:r>
        <w:t>à</w:t>
      </w:r>
      <w:proofErr w:type="spellEnd"/>
      <w:r>
        <w:t xml:space="preserve"> répondu : « Le fait que ça nous oblige à ouvrir le cours. ».</w:t>
      </w:r>
    </w:p>
    <w:p w14:paraId="44A9002B" w14:textId="77777777" w:rsidR="00321AE3" w:rsidRDefault="00321AE3" w:rsidP="00321AE3">
      <w:pPr>
        <w:pStyle w:val="Corpus"/>
      </w:pPr>
    </w:p>
    <w:p w14:paraId="22784E76" w14:textId="77777777" w:rsidR="00321AE3" w:rsidRPr="00222861" w:rsidRDefault="00321AE3" w:rsidP="00321AE3">
      <w:pPr>
        <w:pStyle w:val="Titre1"/>
        <w:numPr>
          <w:ilvl w:val="0"/>
          <w:numId w:val="0"/>
        </w:numPr>
      </w:pPr>
      <w:bookmarkStart w:id="18" w:name="Heading551"/>
      <w:bookmarkStart w:id="19" w:name="_Toc509086095"/>
      <w:r w:rsidRPr="00222861">
        <w:t>R</w:t>
      </w:r>
      <w:bookmarkEnd w:id="18"/>
      <w:r w:rsidRPr="00222861">
        <w:t>emerciements</w:t>
      </w:r>
      <w:bookmarkEnd w:id="19"/>
    </w:p>
    <w:p w14:paraId="7C66D15E" w14:textId="77777777" w:rsidR="00321AE3" w:rsidRDefault="00321AE3" w:rsidP="00321AE3">
      <w:pPr>
        <w:pStyle w:val="Corpus"/>
      </w:pPr>
      <w:r>
        <w:t xml:space="preserve">Les auteurs souhaitent remercier Charles Van </w:t>
      </w:r>
      <w:proofErr w:type="spellStart"/>
      <w:r>
        <w:t>Haverbeke</w:t>
      </w:r>
      <w:proofErr w:type="spellEnd"/>
      <w:r>
        <w:t xml:space="preserve"> de l'Institut de Pédagogie Universitaire et des Multimédias (IPM) de l'Université Catholique de Louvain, rencontré durant le colloque TICE 2008, pour ses conseils sur la rédaction du questionnaire.</w:t>
      </w:r>
    </w:p>
    <w:p w14:paraId="4D340157" w14:textId="77777777" w:rsidR="00321AE3" w:rsidRPr="009B61D2" w:rsidRDefault="00321AE3" w:rsidP="00321AE3">
      <w:pPr>
        <w:pStyle w:val="Corpus"/>
      </w:pPr>
    </w:p>
    <w:p w14:paraId="0F7AEE73" w14:textId="77777777" w:rsidR="00321AE3" w:rsidRDefault="00321AE3" w:rsidP="00321AE3">
      <w:pPr>
        <w:pStyle w:val="Titre1"/>
        <w:numPr>
          <w:ilvl w:val="0"/>
          <w:numId w:val="0"/>
        </w:numPr>
      </w:pPr>
      <w:bookmarkStart w:id="20" w:name="_Toc509086096"/>
      <w:r w:rsidRPr="003955FC">
        <w:t>Bibliographie</w:t>
      </w:r>
      <w:bookmarkEnd w:id="20"/>
    </w:p>
    <w:p w14:paraId="7A1A6972" w14:textId="3910A8EA" w:rsidR="00321AE3" w:rsidRDefault="00F61F7E" w:rsidP="00F61F7E">
      <w:pPr>
        <w:pStyle w:val="Bibliography1"/>
      </w:pPr>
      <w:r>
        <w:t>[Adobe Flash, 2012]</w:t>
      </w:r>
      <w:r w:rsidR="00321AE3">
        <w:t xml:space="preserve"> </w:t>
      </w:r>
      <w:r w:rsidR="00321AE3" w:rsidRPr="009B61D2">
        <w:t xml:space="preserve">Adobe Flash (2012), http://fr.wikipedia.org/wiki/Adobe_Flash, (consulté le 1 octobre 2012) </w:t>
      </w:r>
    </w:p>
    <w:p w14:paraId="714E2434" w14:textId="77777777" w:rsidR="00F61F7E" w:rsidRPr="009B61D2" w:rsidRDefault="00F61F7E" w:rsidP="00F61F7E">
      <w:pPr>
        <w:pStyle w:val="Bibliography1"/>
      </w:pPr>
    </w:p>
    <w:p w14:paraId="213533F0" w14:textId="5D0A484D" w:rsidR="00321AE3" w:rsidRDefault="00F61F7E" w:rsidP="00F61F7E">
      <w:pPr>
        <w:pStyle w:val="Bibliography1"/>
      </w:pPr>
      <w:r>
        <w:t xml:space="preserve">[Alvarez et </w:t>
      </w:r>
      <w:proofErr w:type="spellStart"/>
      <w:r>
        <w:t>Djaouti</w:t>
      </w:r>
      <w:proofErr w:type="spellEnd"/>
      <w:r>
        <w:t>, 2010]</w:t>
      </w:r>
      <w:r w:rsidR="00321AE3">
        <w:t xml:space="preserve"> </w:t>
      </w:r>
      <w:r w:rsidR="00321AE3" w:rsidRPr="009B61D2">
        <w:t xml:space="preserve">Alvarez J., </w:t>
      </w:r>
      <w:proofErr w:type="spellStart"/>
      <w:r w:rsidR="00321AE3" w:rsidRPr="009B61D2">
        <w:t>Djaouti</w:t>
      </w:r>
      <w:proofErr w:type="spellEnd"/>
      <w:r w:rsidR="00321AE3" w:rsidRPr="009B61D2">
        <w:t xml:space="preserve"> D. (2010), Introduction au </w:t>
      </w:r>
      <w:proofErr w:type="spellStart"/>
      <w:r w:rsidR="00321AE3" w:rsidRPr="009B61D2">
        <w:t>serious</w:t>
      </w:r>
      <w:proofErr w:type="spellEnd"/>
      <w:r w:rsidR="00321AE3" w:rsidRPr="009B61D2">
        <w:t xml:space="preserve"> </w:t>
      </w:r>
      <w:proofErr w:type="spellStart"/>
      <w:r w:rsidR="00321AE3" w:rsidRPr="009B61D2">
        <w:t>game</w:t>
      </w:r>
      <w:proofErr w:type="spellEnd"/>
      <w:r w:rsidR="00321AE3" w:rsidRPr="009B61D2">
        <w:t>, p. 17</w:t>
      </w:r>
      <w:r>
        <w:t xml:space="preserve"> </w:t>
      </w:r>
      <w:r w:rsidR="00321AE3">
        <w:t xml:space="preserve">(Caillois, 1957) </w:t>
      </w:r>
      <w:r w:rsidR="00321AE3" w:rsidRPr="009B61D2">
        <w:t>Caillois R. (1957), Les jeux et les hommes, Gallimard</w:t>
      </w:r>
    </w:p>
    <w:p w14:paraId="5DCFCDB5" w14:textId="77777777" w:rsidR="00F61F7E" w:rsidRPr="009B61D2" w:rsidRDefault="00F61F7E" w:rsidP="00F61F7E">
      <w:pPr>
        <w:pStyle w:val="Bibliography1"/>
      </w:pPr>
    </w:p>
    <w:p w14:paraId="111648F8" w14:textId="7E30E4FF" w:rsidR="00321AE3" w:rsidRDefault="00F61F7E" w:rsidP="00F61F7E">
      <w:pPr>
        <w:pStyle w:val="Bibliography1"/>
      </w:pPr>
      <w:r>
        <w:t>[</w:t>
      </w:r>
      <w:proofErr w:type="spellStart"/>
      <w:r>
        <w:t>Chahi</w:t>
      </w:r>
      <w:proofErr w:type="spellEnd"/>
      <w:r>
        <w:t>, 1991]</w:t>
      </w:r>
      <w:r w:rsidR="00321AE3">
        <w:t xml:space="preserve"> </w:t>
      </w:r>
      <w:r w:rsidR="00321AE3" w:rsidRPr="009B61D2">
        <w:t xml:space="preserve">Éric </w:t>
      </w:r>
      <w:proofErr w:type="spellStart"/>
      <w:r w:rsidR="00321AE3" w:rsidRPr="009B61D2">
        <w:t>Chahi</w:t>
      </w:r>
      <w:proofErr w:type="spellEnd"/>
      <w:r w:rsidR="00321AE3" w:rsidRPr="009B61D2">
        <w:t xml:space="preserve"> (1991), </w:t>
      </w:r>
      <w:proofErr w:type="spellStart"/>
      <w:r w:rsidR="00321AE3" w:rsidRPr="009B61D2">
        <w:t>Another</w:t>
      </w:r>
      <w:proofErr w:type="spellEnd"/>
      <w:r w:rsidR="00321AE3" w:rsidRPr="009B61D2">
        <w:t xml:space="preserve"> world, jeu vidéo d’action et d’aventure, http://fr.wikipedia.org/wiki/Another_World_(</w:t>
      </w:r>
      <w:proofErr w:type="spellStart"/>
      <w:r w:rsidR="00321AE3" w:rsidRPr="009B61D2">
        <w:t>jeu_vidéo</w:t>
      </w:r>
      <w:proofErr w:type="spellEnd"/>
      <w:r w:rsidR="00321AE3" w:rsidRPr="009B61D2">
        <w:t>), (consulté le 1 octobre 2012)</w:t>
      </w:r>
    </w:p>
    <w:p w14:paraId="08138B79" w14:textId="77777777" w:rsidR="00F61F7E" w:rsidRPr="009B61D2" w:rsidRDefault="00F61F7E" w:rsidP="00F61F7E">
      <w:pPr>
        <w:pStyle w:val="Bibliography1"/>
      </w:pPr>
    </w:p>
    <w:p w14:paraId="1EFA1036" w14:textId="53F619F2" w:rsidR="00321AE3" w:rsidRDefault="00F61F7E" w:rsidP="00F61F7E">
      <w:pPr>
        <w:pStyle w:val="Bibliography1"/>
      </w:pPr>
      <w:r>
        <w:rPr>
          <w:lang w:val="en-US"/>
        </w:rPr>
        <w:t>[</w:t>
      </w:r>
      <w:proofErr w:type="spellStart"/>
      <w:r>
        <w:rPr>
          <w:lang w:val="en-US"/>
        </w:rPr>
        <w:t>Djaouti</w:t>
      </w:r>
      <w:proofErr w:type="spellEnd"/>
      <w:r>
        <w:rPr>
          <w:lang w:val="en-US"/>
        </w:rPr>
        <w:t xml:space="preserve"> et al., 2008]</w:t>
      </w:r>
      <w:r w:rsidR="00321AE3" w:rsidRPr="0064429C">
        <w:rPr>
          <w:lang w:val="en-US"/>
        </w:rPr>
        <w:t xml:space="preserve"> </w:t>
      </w:r>
      <w:proofErr w:type="spellStart"/>
      <w:r w:rsidR="00321AE3" w:rsidRPr="0064429C">
        <w:rPr>
          <w:lang w:val="en-US"/>
        </w:rPr>
        <w:t>Djaouti</w:t>
      </w:r>
      <w:proofErr w:type="spellEnd"/>
      <w:r w:rsidR="00321AE3" w:rsidRPr="0064429C">
        <w:rPr>
          <w:lang w:val="en-US"/>
        </w:rPr>
        <w:t xml:space="preserve"> D., Alvarez J., </w:t>
      </w:r>
      <w:proofErr w:type="spellStart"/>
      <w:r w:rsidR="00321AE3" w:rsidRPr="0064429C">
        <w:rPr>
          <w:lang w:val="en-US"/>
        </w:rPr>
        <w:t>Jessel</w:t>
      </w:r>
      <w:proofErr w:type="spellEnd"/>
      <w:r w:rsidR="00321AE3" w:rsidRPr="0064429C">
        <w:rPr>
          <w:lang w:val="en-US"/>
        </w:rPr>
        <w:t xml:space="preserve"> J.-P., </w:t>
      </w:r>
      <w:proofErr w:type="spellStart"/>
      <w:r w:rsidR="00321AE3" w:rsidRPr="0064429C">
        <w:rPr>
          <w:lang w:val="en-US"/>
        </w:rPr>
        <w:t>Methel</w:t>
      </w:r>
      <w:proofErr w:type="spellEnd"/>
      <w:r w:rsidR="00321AE3" w:rsidRPr="0064429C">
        <w:rPr>
          <w:lang w:val="en-US"/>
        </w:rPr>
        <w:t xml:space="preserve"> G., </w:t>
      </w:r>
      <w:proofErr w:type="spellStart"/>
      <w:r w:rsidR="00321AE3" w:rsidRPr="0064429C">
        <w:rPr>
          <w:lang w:val="en-US"/>
        </w:rPr>
        <w:t>Moliner</w:t>
      </w:r>
      <w:proofErr w:type="spellEnd"/>
      <w:r w:rsidR="00321AE3" w:rsidRPr="0064429C">
        <w:rPr>
          <w:lang w:val="en-US"/>
        </w:rPr>
        <w:t xml:space="preserve"> P. (2008), A gameplay definition through videogame classification, Int. J. </w:t>
      </w:r>
      <w:proofErr w:type="spellStart"/>
      <w:r w:rsidR="00321AE3" w:rsidRPr="0064429C">
        <w:rPr>
          <w:lang w:val="en-US"/>
        </w:rPr>
        <w:t>Comput</w:t>
      </w:r>
      <w:proofErr w:type="spellEnd"/>
      <w:r w:rsidR="00321AE3" w:rsidRPr="0064429C">
        <w:rPr>
          <w:lang w:val="en-US"/>
        </w:rPr>
        <w:t xml:space="preserve">. </w:t>
      </w:r>
      <w:proofErr w:type="spellStart"/>
      <w:r w:rsidR="00321AE3" w:rsidRPr="009B61D2">
        <w:t>Games</w:t>
      </w:r>
      <w:proofErr w:type="spellEnd"/>
      <w:r w:rsidR="00321AE3" w:rsidRPr="009B61D2">
        <w:t xml:space="preserve"> </w:t>
      </w:r>
      <w:proofErr w:type="spellStart"/>
      <w:r w:rsidR="00321AE3" w:rsidRPr="009B61D2">
        <w:t>Technol</w:t>
      </w:r>
      <w:proofErr w:type="spellEnd"/>
      <w:r w:rsidR="00321AE3" w:rsidRPr="009B61D2">
        <w:t>.</w:t>
      </w:r>
      <w:r w:rsidR="00321AE3">
        <w:t xml:space="preserve">, p. 1687-7047, </w:t>
      </w:r>
      <w:proofErr w:type="gramStart"/>
      <w:r w:rsidR="00321AE3">
        <w:t>4:</w:t>
      </w:r>
      <w:proofErr w:type="gramEnd"/>
      <w:r w:rsidR="00321AE3">
        <w:t>1-</w:t>
      </w:r>
      <w:r w:rsidR="00321AE3" w:rsidRPr="009B61D2">
        <w:t>7</w:t>
      </w:r>
    </w:p>
    <w:p w14:paraId="70DA57F4" w14:textId="77777777" w:rsidR="00F61F7E" w:rsidRPr="009B61D2" w:rsidRDefault="00F61F7E" w:rsidP="00F61F7E">
      <w:pPr>
        <w:pStyle w:val="Bibliography1"/>
      </w:pPr>
    </w:p>
    <w:p w14:paraId="7A4CB158" w14:textId="5B268F23" w:rsidR="00321AE3" w:rsidRDefault="00F61F7E" w:rsidP="00F61F7E">
      <w:pPr>
        <w:pStyle w:val="Bibliography1"/>
      </w:pPr>
      <w:r>
        <w:t>[Opale, 2012]</w:t>
      </w:r>
      <w:r w:rsidR="00321AE3">
        <w:t xml:space="preserve"> </w:t>
      </w:r>
      <w:proofErr w:type="spellStart"/>
      <w:r w:rsidR="00321AE3" w:rsidRPr="009B61D2">
        <w:t>OpaleSup</w:t>
      </w:r>
      <w:proofErr w:type="spellEnd"/>
      <w:r w:rsidR="00321AE3" w:rsidRPr="009B61D2">
        <w:t xml:space="preserve"> (2012), module de la chaîne éditoriale </w:t>
      </w:r>
      <w:proofErr w:type="spellStart"/>
      <w:r w:rsidR="00321AE3" w:rsidRPr="009B61D2">
        <w:t>Scenari</w:t>
      </w:r>
      <w:proofErr w:type="spellEnd"/>
      <w:r w:rsidR="00321AE3" w:rsidRPr="009B61D2">
        <w:t>, http://scenari-platform.org, (consulté le 1 octobre 2012).</w:t>
      </w:r>
    </w:p>
    <w:p w14:paraId="0E023C94" w14:textId="77777777" w:rsidR="00F61F7E" w:rsidRPr="009B61D2" w:rsidRDefault="00F61F7E" w:rsidP="00F61F7E">
      <w:pPr>
        <w:pStyle w:val="Bibliography1"/>
      </w:pPr>
    </w:p>
    <w:p w14:paraId="6B3C72FA" w14:textId="6DB9DA8D" w:rsidR="00321AE3" w:rsidRPr="0064429C" w:rsidRDefault="00F61F7E" w:rsidP="00F61F7E">
      <w:pPr>
        <w:pStyle w:val="Bibliography1"/>
      </w:pPr>
      <w:r>
        <w:t>[Parmentier et al., 2012]</w:t>
      </w:r>
      <w:r w:rsidR="00321AE3">
        <w:t xml:space="preserve"> </w:t>
      </w:r>
      <w:r w:rsidR="00321AE3" w:rsidRPr="009B61D2">
        <w:t xml:space="preserve">Parmentier J.-F., O. </w:t>
      </w:r>
      <w:proofErr w:type="spellStart"/>
      <w:r w:rsidR="00321AE3" w:rsidRPr="009B61D2">
        <w:t>Thual</w:t>
      </w:r>
      <w:proofErr w:type="spellEnd"/>
      <w:r w:rsidR="00321AE3" w:rsidRPr="009B61D2">
        <w:t xml:space="preserve"> (2012), Modèle de trafic routier et caractéristiques, J. </w:t>
      </w:r>
      <w:proofErr w:type="spellStart"/>
      <w:r w:rsidR="00321AE3" w:rsidRPr="009B61D2">
        <w:t>Ress</w:t>
      </w:r>
      <w:proofErr w:type="spellEnd"/>
      <w:r w:rsidR="00321AE3" w:rsidRPr="009B61D2">
        <w:t xml:space="preserve">. Pédago. </w:t>
      </w:r>
      <w:proofErr w:type="spellStart"/>
      <w:r w:rsidR="00321AE3" w:rsidRPr="009B61D2">
        <w:t>Ouv</w:t>
      </w:r>
      <w:proofErr w:type="spellEnd"/>
      <w:r w:rsidR="00321AE3" w:rsidRPr="009B61D2">
        <w:t xml:space="preserve">. INPT 1013 (2012) 6h, </w:t>
      </w:r>
      <w:hyperlink r:id="rId20">
        <w:r w:rsidR="00321AE3" w:rsidRPr="009B61D2">
          <w:t>http://pedagotech.inp-toulouse.fr/121013</w:t>
        </w:r>
      </w:hyperlink>
      <w:r w:rsidR="00321AE3" w:rsidRPr="009B61D2">
        <w:t>.</w:t>
      </w:r>
    </w:p>
    <w:p w14:paraId="0913E453" w14:textId="77777777" w:rsidR="00321AE3" w:rsidRDefault="00321AE3" w:rsidP="00F61F7E">
      <w:pPr>
        <w:pStyle w:val="Bibliography1"/>
      </w:pPr>
      <w:r>
        <w:t xml:space="preserve"> </w:t>
      </w:r>
    </w:p>
    <w:p w14:paraId="40FB33A0" w14:textId="11DB6A45" w:rsidR="009A6486" w:rsidRPr="00321AE3" w:rsidRDefault="009A6486" w:rsidP="00321AE3">
      <w:pPr>
        <w:pStyle w:val="Corpus"/>
      </w:pPr>
    </w:p>
    <w:sectPr w:rsidR="009A6486" w:rsidRPr="00321AE3">
      <w:headerReference w:type="default" r:id="rId21"/>
      <w:footerReference w:type="even"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BFBD1" w14:textId="77777777" w:rsidR="005954CA" w:rsidRDefault="005954CA" w:rsidP="007D77B1">
      <w:r>
        <w:separator/>
      </w:r>
    </w:p>
  </w:endnote>
  <w:endnote w:type="continuationSeparator" w:id="0">
    <w:p w14:paraId="7BF81FF8" w14:textId="77777777" w:rsidR="005954CA" w:rsidRDefault="005954CA" w:rsidP="007D7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New Roman;«l«r ÒÊÌ©">
    <w:altName w:val="Times"/>
    <w:charset w:val="00"/>
    <w:family w:val="auto"/>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Liberation Sans">
    <w:altName w:val="Arial"/>
    <w:charset w:val="00"/>
    <w:family w:val="swiss"/>
    <w:pitch w:val="variable"/>
    <w:sig w:usb0="E0000AFF" w:usb1="500078FF" w:usb2="00000021" w:usb3="00000000" w:csb0="000001BF" w:csb1="00000000"/>
  </w:font>
  <w:font w:name="SimSun">
    <w:panose1 w:val="02010600030101010101"/>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47933" w14:textId="77777777" w:rsidR="00D37CB0" w:rsidRDefault="00D37CB0">
    <w:pPr>
      <w:pStyle w:val="Pieddepage"/>
    </w:pPr>
    <w:r>
      <w:rPr>
        <w:noProof/>
      </w:rPr>
      <w:drawing>
        <wp:inline distT="0" distB="0" distL="0" distR="0" wp14:anchorId="041F533D" wp14:editId="40C8F80B">
          <wp:extent cx="5753100" cy="809625"/>
          <wp:effectExtent l="0" t="0" r="0" b="0"/>
          <wp:docPr id="3" name="Image 3"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rte Graphique\Charte 2017\elements charte decoupes\pied de 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r>
      <w:rPr>
        <w:noProof/>
      </w:rPr>
      <w:drawing>
        <wp:inline distT="0" distB="0" distL="0" distR="0" wp14:anchorId="78E09044" wp14:editId="5A0B6B7A">
          <wp:extent cx="5753100" cy="809625"/>
          <wp:effectExtent l="0" t="0" r="0" b="0"/>
          <wp:docPr id="4" name="Image 4"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arte Graphique\Charte 2017\elements charte decoupes\pied de 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9625"/>
                  </a:xfrm>
                  <a:prstGeom prst="rect">
                    <a:avLst/>
                  </a:prstGeom>
                  <a:noFill/>
                  <a:ln>
                    <a:noFill/>
                  </a:ln>
                </pic:spPr>
              </pic:pic>
            </a:graphicData>
          </a:graphic>
        </wp:inline>
      </w:drawing>
    </w:r>
  </w:p>
  <w:p w14:paraId="6DE3B8D2" w14:textId="77777777" w:rsidR="00D37CB0" w:rsidRDefault="00D37CB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248776"/>
      <w:docPartObj>
        <w:docPartGallery w:val="Page Numbers (Bottom of Page)"/>
        <w:docPartUnique/>
      </w:docPartObj>
    </w:sdtPr>
    <w:sdtEndPr/>
    <w:sdtContent>
      <w:p w14:paraId="017DCB34" w14:textId="6B2BD1E6" w:rsidR="00D37CB0" w:rsidRDefault="00D37CB0" w:rsidP="00B51196">
        <w:pPr>
          <w:pStyle w:val="Pieddepage"/>
          <w:jc w:val="right"/>
        </w:pPr>
        <w:r>
          <w:rPr>
            <w:noProof/>
          </w:rPr>
          <w:drawing>
            <wp:anchor distT="0" distB="0" distL="114300" distR="114300" simplePos="0" relativeHeight="251659264" behindDoc="1" locked="0" layoutInCell="1" allowOverlap="1" wp14:anchorId="0326FB05" wp14:editId="09789E2D">
              <wp:simplePos x="0" y="0"/>
              <wp:positionH relativeFrom="column">
                <wp:posOffset>-899795</wp:posOffset>
              </wp:positionH>
              <wp:positionV relativeFrom="paragraph">
                <wp:posOffset>-300355</wp:posOffset>
              </wp:positionV>
              <wp:extent cx="7711306" cy="1085224"/>
              <wp:effectExtent l="0" t="0" r="0" b="0"/>
              <wp:wrapNone/>
              <wp:docPr id="6" name="Image 6" descr="S:\Charte Graphique\Charte 2017\elements charte decoupes\pied d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rte Graphique\Charte 2017\elements charte decoupes\pied de pa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1306" cy="108522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475F5">
          <w:rPr>
            <w:noProof/>
          </w:rPr>
          <w:t>1</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45E67" w14:textId="77777777" w:rsidR="005954CA" w:rsidRDefault="005954CA" w:rsidP="007D77B1">
      <w:r>
        <w:separator/>
      </w:r>
    </w:p>
  </w:footnote>
  <w:footnote w:type="continuationSeparator" w:id="0">
    <w:p w14:paraId="56EAED94" w14:textId="77777777" w:rsidR="005954CA" w:rsidRDefault="005954CA" w:rsidP="007D77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3648A" w14:textId="27B4F821" w:rsidR="00D37CB0" w:rsidRPr="001D4682" w:rsidRDefault="00D37CB0" w:rsidP="00321AE3">
    <w:pPr>
      <w:pStyle w:val="En-tte"/>
      <w:rPr>
        <w:rStyle w:val="En-tteCar"/>
      </w:rPr>
    </w:pPr>
    <w:r>
      <w:rPr>
        <w:noProof/>
      </w:rPr>
      <w:drawing>
        <wp:anchor distT="0" distB="0" distL="114300" distR="114300" simplePos="0" relativeHeight="251658240" behindDoc="1" locked="0" layoutInCell="1" allowOverlap="1" wp14:anchorId="5B9A976D" wp14:editId="612BCFE5">
          <wp:simplePos x="0" y="0"/>
          <wp:positionH relativeFrom="margin">
            <wp:posOffset>5325745</wp:posOffset>
          </wp:positionH>
          <wp:positionV relativeFrom="margin">
            <wp:posOffset>-892175</wp:posOffset>
          </wp:positionV>
          <wp:extent cx="920750" cy="79438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075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AE3" w:rsidRPr="00175760">
      <w:t xml:space="preserve">J.-F. Parmentier, O. </w:t>
    </w:r>
    <w:proofErr w:type="spellStart"/>
    <w:r w:rsidR="00321AE3" w:rsidRPr="00175760">
      <w:t>Thual</w:t>
    </w:r>
    <w:proofErr w:type="spellEnd"/>
    <w:r w:rsidR="00321AE3" w:rsidRPr="00175760">
      <w:t xml:space="preserve">, A. </w:t>
    </w:r>
    <w:proofErr w:type="spellStart"/>
    <w:r w:rsidR="00321AE3" w:rsidRPr="00175760">
      <w:t>Harang</w:t>
    </w:r>
    <w:proofErr w:type="spellEnd"/>
    <w:r w:rsidR="00321AE3" w:rsidRPr="00175760">
      <w:t xml:space="preserve">, Modèle de trafic routier et caractéristiques : un jeu sérieux pour l’assimilation de concepts mathématiques, </w:t>
    </w:r>
    <w:hyperlink r:id="rId2" w:history="1">
      <w:r w:rsidR="00321AE3" w:rsidRPr="00321AE3">
        <w:rPr>
          <w:rStyle w:val="Lienhypertexte"/>
          <w:rFonts w:asciiTheme="minorHAnsi" w:hAnsiTheme="minorHAnsi" w:cstheme="minorHAnsi"/>
          <w:i/>
          <w:szCs w:val="20"/>
        </w:rPr>
        <w:t>J. P</w:t>
      </w:r>
      <w:r w:rsidR="00321AE3" w:rsidRPr="00321AE3">
        <w:rPr>
          <w:rStyle w:val="Lienhypertexte"/>
          <w:rFonts w:asciiTheme="minorHAnsi" w:hAnsiTheme="minorHAnsi" w:cstheme="minorHAnsi"/>
          <w:i/>
          <w:szCs w:val="20"/>
        </w:rPr>
        <w:t>r</w:t>
      </w:r>
      <w:r w:rsidR="00321AE3" w:rsidRPr="00321AE3">
        <w:rPr>
          <w:rStyle w:val="Lienhypertexte"/>
          <w:rFonts w:asciiTheme="minorHAnsi" w:hAnsiTheme="minorHAnsi" w:cstheme="minorHAnsi"/>
          <w:i/>
          <w:szCs w:val="20"/>
        </w:rPr>
        <w:t>atiques Pédago. INP</w:t>
      </w:r>
    </w:hyperlink>
    <w:r w:rsidR="00321AE3" w:rsidRPr="00321AE3">
      <w:rPr>
        <w:szCs w:val="20"/>
      </w:rPr>
      <w:t xml:space="preserve"> </w:t>
    </w:r>
    <w:r w:rsidR="00321AE3" w:rsidRPr="00175760">
      <w:rPr>
        <w:b/>
      </w:rPr>
      <w:t>0307</w:t>
    </w:r>
    <w:r w:rsidR="00500CD2">
      <w:t xml:space="preserve"> (2018) pp. 11</w:t>
    </w:r>
    <w:r w:rsidR="00321AE3">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20E"/>
    <w:multiLevelType w:val="multilevel"/>
    <w:tmpl w:val="C892041A"/>
    <w:lvl w:ilvl="0">
      <w:start w:val="1"/>
      <w:numFmt w:val="decimal"/>
      <w:lvlText w:val="%1"/>
      <w:lvlJc w:val="left"/>
      <w:pPr>
        <w:ind w:left="1152" w:hanging="432"/>
      </w:pPr>
      <w:rPr>
        <w:rFonts w:hint="default"/>
      </w:rPr>
    </w:lvl>
    <w:lvl w:ilvl="1">
      <w:start w:val="1"/>
      <w:numFmt w:val="decimal"/>
      <w:pStyle w:val="sous-paragraphe"/>
      <w:lvlText w:val="%1.%2"/>
      <w:lvlJc w:val="left"/>
      <w:pPr>
        <w:ind w:left="129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
    <w:nsid w:val="01123076"/>
    <w:multiLevelType w:val="hybridMultilevel"/>
    <w:tmpl w:val="A85C7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4940C6"/>
    <w:multiLevelType w:val="hybridMultilevel"/>
    <w:tmpl w:val="6B924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962F5C"/>
    <w:multiLevelType w:val="multilevel"/>
    <w:tmpl w:val="8EEEE832"/>
    <w:lvl w:ilvl="0">
      <w:start w:val="1"/>
      <w:numFmt w:val="decimal"/>
      <w:lvlText w:val="%1"/>
      <w:lvlJc w:val="left"/>
      <w:pPr>
        <w:ind w:left="1872" w:hanging="432"/>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pStyle w:val="Titre5"/>
      <w:lvlText w:val="%1.%2.%3.%4.%5"/>
      <w:lvlJc w:val="left"/>
      <w:pPr>
        <w:ind w:left="2448" w:hanging="1008"/>
      </w:pPr>
      <w:rPr>
        <w:rFonts w:hint="default"/>
      </w:rPr>
    </w:lvl>
    <w:lvl w:ilvl="5">
      <w:start w:val="1"/>
      <w:numFmt w:val="decimal"/>
      <w:pStyle w:val="Titre6"/>
      <w:lvlText w:val="%1.%2.%3.%4.%5.%6"/>
      <w:lvlJc w:val="left"/>
      <w:pPr>
        <w:ind w:left="2592" w:hanging="1152"/>
      </w:pPr>
      <w:rPr>
        <w:rFonts w:hint="default"/>
      </w:rPr>
    </w:lvl>
    <w:lvl w:ilvl="6">
      <w:start w:val="1"/>
      <w:numFmt w:val="decimal"/>
      <w:pStyle w:val="Titre7"/>
      <w:lvlText w:val="%1.%2.%3.%4.%5.%6.%7"/>
      <w:lvlJc w:val="left"/>
      <w:pPr>
        <w:ind w:left="2736" w:hanging="1296"/>
      </w:pPr>
      <w:rPr>
        <w:rFonts w:hint="default"/>
      </w:rPr>
    </w:lvl>
    <w:lvl w:ilvl="7">
      <w:start w:val="1"/>
      <w:numFmt w:val="decimal"/>
      <w:pStyle w:val="Titre8"/>
      <w:lvlText w:val="%1.%2.%3.%4.%5.%6.%7.%8"/>
      <w:lvlJc w:val="left"/>
      <w:pPr>
        <w:ind w:left="2880" w:hanging="1440"/>
      </w:pPr>
      <w:rPr>
        <w:rFonts w:hint="default"/>
      </w:rPr>
    </w:lvl>
    <w:lvl w:ilvl="8">
      <w:start w:val="1"/>
      <w:numFmt w:val="decimal"/>
      <w:pStyle w:val="Titre9"/>
      <w:lvlText w:val="%1.%2.%3.%4.%5.%6.%7.%8.%9"/>
      <w:lvlJc w:val="left"/>
      <w:pPr>
        <w:ind w:left="3024" w:hanging="1584"/>
      </w:pPr>
      <w:rPr>
        <w:rFonts w:hint="default"/>
      </w:rPr>
    </w:lvl>
  </w:abstractNum>
  <w:abstractNum w:abstractNumId="4">
    <w:nsid w:val="144F4615"/>
    <w:multiLevelType w:val="hybridMultilevel"/>
    <w:tmpl w:val="977610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844674"/>
    <w:multiLevelType w:val="hybridMultilevel"/>
    <w:tmpl w:val="CD00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BD793B"/>
    <w:multiLevelType w:val="hybridMultilevel"/>
    <w:tmpl w:val="27425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6C3BD9"/>
    <w:multiLevelType w:val="multilevel"/>
    <w:tmpl w:val="873C82B0"/>
    <w:lvl w:ilvl="0">
      <w:start w:val="2"/>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E6F2FB7"/>
    <w:multiLevelType w:val="hybridMultilevel"/>
    <w:tmpl w:val="5D9EE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14D43A5"/>
    <w:multiLevelType w:val="multilevel"/>
    <w:tmpl w:val="39C253A6"/>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F2783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D123F6E"/>
    <w:multiLevelType w:val="hybridMultilevel"/>
    <w:tmpl w:val="57FA6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1CA4D6D"/>
    <w:multiLevelType w:val="hybridMultilevel"/>
    <w:tmpl w:val="46AC99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9036E2D"/>
    <w:multiLevelType w:val="hybridMultilevel"/>
    <w:tmpl w:val="048A6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3F7379"/>
    <w:multiLevelType w:val="hybridMultilevel"/>
    <w:tmpl w:val="99A24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9033842"/>
    <w:multiLevelType w:val="hybridMultilevel"/>
    <w:tmpl w:val="04385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9AE5EFD"/>
    <w:multiLevelType w:val="hybridMultilevel"/>
    <w:tmpl w:val="D854A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C30B4A"/>
    <w:multiLevelType w:val="multilevel"/>
    <w:tmpl w:val="CB1CAE7E"/>
    <w:lvl w:ilvl="0">
      <w:start w:val="1"/>
      <w:numFmt w:val="decimal"/>
      <w:pStyle w:val="Titre1"/>
      <w:lvlText w:val="%1."/>
      <w:lvlJc w:val="left"/>
      <w:pPr>
        <w:ind w:left="792" w:hanging="432"/>
      </w:pPr>
      <w:rPr>
        <w:rFonts w:ascii="Arial" w:eastAsia="Times New Roman" w:hAnsi="Arial" w:cstheme="majorBidi" w:hint="default"/>
      </w:rPr>
    </w:lvl>
    <w:lvl w:ilvl="1">
      <w:start w:val="1"/>
      <w:numFmt w:val="decimal"/>
      <w:pStyle w:val="Titre2"/>
      <w:lvlText w:val="%1.%2"/>
      <w:lvlJc w:val="left"/>
      <w:pPr>
        <w:ind w:left="936" w:hanging="576"/>
      </w:pPr>
      <w:rPr>
        <w:rFonts w:hint="default"/>
      </w:rPr>
    </w:lvl>
    <w:lvl w:ilvl="2">
      <w:start w:val="1"/>
      <w:numFmt w:val="decimal"/>
      <w:pStyle w:val="Titre3"/>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8">
    <w:nsid w:val="4C42433E"/>
    <w:multiLevelType w:val="hybridMultilevel"/>
    <w:tmpl w:val="E20440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4D2F5A14"/>
    <w:multiLevelType w:val="hybridMultilevel"/>
    <w:tmpl w:val="F33E2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451FFE"/>
    <w:multiLevelType w:val="hybridMultilevel"/>
    <w:tmpl w:val="2940F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ED17B2C"/>
    <w:multiLevelType w:val="hybridMultilevel"/>
    <w:tmpl w:val="0FD6F39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52664910"/>
    <w:multiLevelType w:val="hybridMultilevel"/>
    <w:tmpl w:val="70DC17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2E02B5"/>
    <w:multiLevelType w:val="hybridMultilevel"/>
    <w:tmpl w:val="6002A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F521B3"/>
    <w:multiLevelType w:val="hybridMultilevel"/>
    <w:tmpl w:val="143CB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1D276F"/>
    <w:multiLevelType w:val="hybridMultilevel"/>
    <w:tmpl w:val="1EFAB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3587F20"/>
    <w:multiLevelType w:val="hybridMultilevel"/>
    <w:tmpl w:val="A73C1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FAC7263"/>
    <w:multiLevelType w:val="multilevel"/>
    <w:tmpl w:val="7D607094"/>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2671E70"/>
    <w:multiLevelType w:val="hybridMultilevel"/>
    <w:tmpl w:val="AFF4C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5477626"/>
    <w:multiLevelType w:val="hybridMultilevel"/>
    <w:tmpl w:val="BF606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AF02CBA"/>
    <w:multiLevelType w:val="hybridMultilevel"/>
    <w:tmpl w:val="4F1A24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7D7E0EE7"/>
    <w:multiLevelType w:val="hybridMultilevel"/>
    <w:tmpl w:val="D9B21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17"/>
  </w:num>
  <w:num w:numId="5">
    <w:abstractNumId w:val="13"/>
  </w:num>
  <w:num w:numId="6">
    <w:abstractNumId w:val="29"/>
  </w:num>
  <w:num w:numId="7">
    <w:abstractNumId w:val="14"/>
  </w:num>
  <w:num w:numId="8">
    <w:abstractNumId w:val="1"/>
  </w:num>
  <w:num w:numId="9">
    <w:abstractNumId w:val="12"/>
  </w:num>
  <w:num w:numId="10">
    <w:abstractNumId w:val="21"/>
  </w:num>
  <w:num w:numId="11">
    <w:abstractNumId w:val="5"/>
  </w:num>
  <w:num w:numId="12">
    <w:abstractNumId w:val="11"/>
  </w:num>
  <w:num w:numId="13">
    <w:abstractNumId w:val="31"/>
  </w:num>
  <w:num w:numId="14">
    <w:abstractNumId w:val="23"/>
  </w:num>
  <w:num w:numId="15">
    <w:abstractNumId w:val="9"/>
  </w:num>
  <w:num w:numId="16">
    <w:abstractNumId w:val="26"/>
  </w:num>
  <w:num w:numId="17">
    <w:abstractNumId w:val="18"/>
  </w:num>
  <w:num w:numId="18">
    <w:abstractNumId w:val="30"/>
  </w:num>
  <w:num w:numId="19">
    <w:abstractNumId w:val="27"/>
  </w:num>
  <w:num w:numId="20">
    <w:abstractNumId w:val="7"/>
  </w:num>
  <w:num w:numId="21">
    <w:abstractNumId w:val="8"/>
  </w:num>
  <w:num w:numId="22">
    <w:abstractNumId w:val="6"/>
  </w:num>
  <w:num w:numId="23">
    <w:abstractNumId w:val="19"/>
  </w:num>
  <w:num w:numId="24">
    <w:abstractNumId w:val="22"/>
  </w:num>
  <w:num w:numId="25">
    <w:abstractNumId w:val="25"/>
  </w:num>
  <w:num w:numId="26">
    <w:abstractNumId w:val="28"/>
  </w:num>
  <w:num w:numId="27">
    <w:abstractNumId w:val="20"/>
  </w:num>
  <w:num w:numId="28">
    <w:abstractNumId w:val="16"/>
  </w:num>
  <w:num w:numId="29">
    <w:abstractNumId w:val="24"/>
  </w:num>
  <w:num w:numId="30">
    <w:abstractNumId w:val="4"/>
  </w:num>
  <w:num w:numId="31">
    <w:abstractNumId w:val="15"/>
  </w:num>
  <w:num w:numId="3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F9"/>
    <w:rsid w:val="00003120"/>
    <w:rsid w:val="00004485"/>
    <w:rsid w:val="00012897"/>
    <w:rsid w:val="0001753A"/>
    <w:rsid w:val="0002154F"/>
    <w:rsid w:val="000260B1"/>
    <w:rsid w:val="00031A3A"/>
    <w:rsid w:val="00033A9B"/>
    <w:rsid w:val="00037F6A"/>
    <w:rsid w:val="00044AAC"/>
    <w:rsid w:val="0004509C"/>
    <w:rsid w:val="00052DAE"/>
    <w:rsid w:val="00053076"/>
    <w:rsid w:val="0006187F"/>
    <w:rsid w:val="0006474B"/>
    <w:rsid w:val="000679F3"/>
    <w:rsid w:val="00074902"/>
    <w:rsid w:val="00080E40"/>
    <w:rsid w:val="000862B0"/>
    <w:rsid w:val="000A795D"/>
    <w:rsid w:val="000A7FB3"/>
    <w:rsid w:val="000B0856"/>
    <w:rsid w:val="000C6EC3"/>
    <w:rsid w:val="000D092D"/>
    <w:rsid w:val="000E4942"/>
    <w:rsid w:val="000E7E70"/>
    <w:rsid w:val="000F16AC"/>
    <w:rsid w:val="0010103A"/>
    <w:rsid w:val="00103851"/>
    <w:rsid w:val="0010641D"/>
    <w:rsid w:val="00114556"/>
    <w:rsid w:val="00115664"/>
    <w:rsid w:val="00122689"/>
    <w:rsid w:val="00131B78"/>
    <w:rsid w:val="00131FFE"/>
    <w:rsid w:val="00135D70"/>
    <w:rsid w:val="00136D35"/>
    <w:rsid w:val="00142C1C"/>
    <w:rsid w:val="00143BD8"/>
    <w:rsid w:val="00146B07"/>
    <w:rsid w:val="00147921"/>
    <w:rsid w:val="00180B47"/>
    <w:rsid w:val="001824CE"/>
    <w:rsid w:val="001959C0"/>
    <w:rsid w:val="001979BA"/>
    <w:rsid w:val="001A0700"/>
    <w:rsid w:val="001B5EA0"/>
    <w:rsid w:val="001C48D8"/>
    <w:rsid w:val="001D4682"/>
    <w:rsid w:val="001D6157"/>
    <w:rsid w:val="001E0B2F"/>
    <w:rsid w:val="001E0C0A"/>
    <w:rsid w:val="001E110C"/>
    <w:rsid w:val="001E48A6"/>
    <w:rsid w:val="001F0849"/>
    <w:rsid w:val="00201826"/>
    <w:rsid w:val="0023634A"/>
    <w:rsid w:val="002439B2"/>
    <w:rsid w:val="002470B3"/>
    <w:rsid w:val="00252BAC"/>
    <w:rsid w:val="002569CF"/>
    <w:rsid w:val="002578CD"/>
    <w:rsid w:val="0026286F"/>
    <w:rsid w:val="00277A13"/>
    <w:rsid w:val="00280F75"/>
    <w:rsid w:val="0028606D"/>
    <w:rsid w:val="00295950"/>
    <w:rsid w:val="002B202A"/>
    <w:rsid w:val="002B28DF"/>
    <w:rsid w:val="002D3099"/>
    <w:rsid w:val="002D6A14"/>
    <w:rsid w:val="002E71E2"/>
    <w:rsid w:val="002F1392"/>
    <w:rsid w:val="003002E6"/>
    <w:rsid w:val="00312948"/>
    <w:rsid w:val="00321AE3"/>
    <w:rsid w:val="00321C12"/>
    <w:rsid w:val="00323D68"/>
    <w:rsid w:val="003334BD"/>
    <w:rsid w:val="003354B4"/>
    <w:rsid w:val="00336E5B"/>
    <w:rsid w:val="003400E2"/>
    <w:rsid w:val="00341221"/>
    <w:rsid w:val="003418BF"/>
    <w:rsid w:val="0034221D"/>
    <w:rsid w:val="00345F98"/>
    <w:rsid w:val="003611F4"/>
    <w:rsid w:val="00364785"/>
    <w:rsid w:val="00370435"/>
    <w:rsid w:val="00370BC6"/>
    <w:rsid w:val="00374FCD"/>
    <w:rsid w:val="00375669"/>
    <w:rsid w:val="00376ED3"/>
    <w:rsid w:val="0038044E"/>
    <w:rsid w:val="003816BE"/>
    <w:rsid w:val="00390226"/>
    <w:rsid w:val="003B4337"/>
    <w:rsid w:val="003B50AA"/>
    <w:rsid w:val="003C0DF9"/>
    <w:rsid w:val="003D5C9B"/>
    <w:rsid w:val="00401296"/>
    <w:rsid w:val="004047BC"/>
    <w:rsid w:val="004069F1"/>
    <w:rsid w:val="00407327"/>
    <w:rsid w:val="004142CD"/>
    <w:rsid w:val="00425C40"/>
    <w:rsid w:val="0043152F"/>
    <w:rsid w:val="00431D4B"/>
    <w:rsid w:val="00434C02"/>
    <w:rsid w:val="004404B5"/>
    <w:rsid w:val="0044401F"/>
    <w:rsid w:val="00451D30"/>
    <w:rsid w:val="00454832"/>
    <w:rsid w:val="004550C8"/>
    <w:rsid w:val="00471DB2"/>
    <w:rsid w:val="00473B80"/>
    <w:rsid w:val="00473C12"/>
    <w:rsid w:val="00476EE9"/>
    <w:rsid w:val="0047750D"/>
    <w:rsid w:val="004836DA"/>
    <w:rsid w:val="0049039C"/>
    <w:rsid w:val="004907E1"/>
    <w:rsid w:val="004911FD"/>
    <w:rsid w:val="00497245"/>
    <w:rsid w:val="004A0B41"/>
    <w:rsid w:val="004A3433"/>
    <w:rsid w:val="004A68CD"/>
    <w:rsid w:val="004C2E85"/>
    <w:rsid w:val="004E437F"/>
    <w:rsid w:val="004E5A77"/>
    <w:rsid w:val="004E7FD2"/>
    <w:rsid w:val="004F59C3"/>
    <w:rsid w:val="00500CD2"/>
    <w:rsid w:val="00502CB3"/>
    <w:rsid w:val="005054D7"/>
    <w:rsid w:val="005103B7"/>
    <w:rsid w:val="00520DB7"/>
    <w:rsid w:val="005254F0"/>
    <w:rsid w:val="00525FD5"/>
    <w:rsid w:val="005263EC"/>
    <w:rsid w:val="00536EA6"/>
    <w:rsid w:val="00547360"/>
    <w:rsid w:val="005513F5"/>
    <w:rsid w:val="0055347A"/>
    <w:rsid w:val="00565B43"/>
    <w:rsid w:val="005702A5"/>
    <w:rsid w:val="00571173"/>
    <w:rsid w:val="00576223"/>
    <w:rsid w:val="00583EAD"/>
    <w:rsid w:val="005954CA"/>
    <w:rsid w:val="005C26A5"/>
    <w:rsid w:val="005C3FFD"/>
    <w:rsid w:val="005D2344"/>
    <w:rsid w:val="005E1220"/>
    <w:rsid w:val="005E44AC"/>
    <w:rsid w:val="005F6047"/>
    <w:rsid w:val="006018AB"/>
    <w:rsid w:val="00602AEC"/>
    <w:rsid w:val="00604E5E"/>
    <w:rsid w:val="006157B7"/>
    <w:rsid w:val="006275B7"/>
    <w:rsid w:val="006306E4"/>
    <w:rsid w:val="00637609"/>
    <w:rsid w:val="00637C9F"/>
    <w:rsid w:val="006440B6"/>
    <w:rsid w:val="00646451"/>
    <w:rsid w:val="0065408E"/>
    <w:rsid w:val="00684330"/>
    <w:rsid w:val="006A0FBF"/>
    <w:rsid w:val="006A5FEB"/>
    <w:rsid w:val="006D569B"/>
    <w:rsid w:val="006F1269"/>
    <w:rsid w:val="006F7687"/>
    <w:rsid w:val="00722272"/>
    <w:rsid w:val="007378F5"/>
    <w:rsid w:val="00740C8C"/>
    <w:rsid w:val="007425C3"/>
    <w:rsid w:val="007475F5"/>
    <w:rsid w:val="0075110F"/>
    <w:rsid w:val="00753E73"/>
    <w:rsid w:val="00756E08"/>
    <w:rsid w:val="007611A1"/>
    <w:rsid w:val="00780494"/>
    <w:rsid w:val="00786C50"/>
    <w:rsid w:val="00786D40"/>
    <w:rsid w:val="00791625"/>
    <w:rsid w:val="00792066"/>
    <w:rsid w:val="00792CD6"/>
    <w:rsid w:val="007C2720"/>
    <w:rsid w:val="007C5ADC"/>
    <w:rsid w:val="007C7003"/>
    <w:rsid w:val="007D0686"/>
    <w:rsid w:val="007D77B1"/>
    <w:rsid w:val="007E3619"/>
    <w:rsid w:val="007E46C9"/>
    <w:rsid w:val="007F3E5D"/>
    <w:rsid w:val="007F6893"/>
    <w:rsid w:val="0080045D"/>
    <w:rsid w:val="008035F2"/>
    <w:rsid w:val="00810C37"/>
    <w:rsid w:val="00811B3A"/>
    <w:rsid w:val="00817FD6"/>
    <w:rsid w:val="0083213F"/>
    <w:rsid w:val="00833473"/>
    <w:rsid w:val="00846FE2"/>
    <w:rsid w:val="0084789C"/>
    <w:rsid w:val="0085589B"/>
    <w:rsid w:val="00867699"/>
    <w:rsid w:val="008830D9"/>
    <w:rsid w:val="008938B9"/>
    <w:rsid w:val="008A60BA"/>
    <w:rsid w:val="008A6763"/>
    <w:rsid w:val="008B0636"/>
    <w:rsid w:val="008C79AB"/>
    <w:rsid w:val="008D1F53"/>
    <w:rsid w:val="008D29BA"/>
    <w:rsid w:val="008D7684"/>
    <w:rsid w:val="008E5792"/>
    <w:rsid w:val="008F1DC1"/>
    <w:rsid w:val="008F3233"/>
    <w:rsid w:val="00906F40"/>
    <w:rsid w:val="00911337"/>
    <w:rsid w:val="00912896"/>
    <w:rsid w:val="00923410"/>
    <w:rsid w:val="00924E5A"/>
    <w:rsid w:val="00932C9F"/>
    <w:rsid w:val="00947091"/>
    <w:rsid w:val="00960184"/>
    <w:rsid w:val="00961E45"/>
    <w:rsid w:val="00961FDC"/>
    <w:rsid w:val="00964C03"/>
    <w:rsid w:val="00965BBE"/>
    <w:rsid w:val="009670D5"/>
    <w:rsid w:val="00972A2C"/>
    <w:rsid w:val="00973006"/>
    <w:rsid w:val="00976146"/>
    <w:rsid w:val="009908F6"/>
    <w:rsid w:val="009921DF"/>
    <w:rsid w:val="009931E1"/>
    <w:rsid w:val="009A1707"/>
    <w:rsid w:val="009A6486"/>
    <w:rsid w:val="009A732F"/>
    <w:rsid w:val="009B33C1"/>
    <w:rsid w:val="009C7355"/>
    <w:rsid w:val="009C7934"/>
    <w:rsid w:val="009D31E8"/>
    <w:rsid w:val="009D4BFE"/>
    <w:rsid w:val="009F11E2"/>
    <w:rsid w:val="009F4E8B"/>
    <w:rsid w:val="009F5A68"/>
    <w:rsid w:val="00A00064"/>
    <w:rsid w:val="00A011D0"/>
    <w:rsid w:val="00A01F60"/>
    <w:rsid w:val="00A0282F"/>
    <w:rsid w:val="00A03D9E"/>
    <w:rsid w:val="00A1292F"/>
    <w:rsid w:val="00A1571A"/>
    <w:rsid w:val="00A22B09"/>
    <w:rsid w:val="00A2504A"/>
    <w:rsid w:val="00A31758"/>
    <w:rsid w:val="00A434D2"/>
    <w:rsid w:val="00A50233"/>
    <w:rsid w:val="00A60771"/>
    <w:rsid w:val="00A66C23"/>
    <w:rsid w:val="00A67DCA"/>
    <w:rsid w:val="00A736E5"/>
    <w:rsid w:val="00A80422"/>
    <w:rsid w:val="00A827AB"/>
    <w:rsid w:val="00A93820"/>
    <w:rsid w:val="00AA2589"/>
    <w:rsid w:val="00AA57F2"/>
    <w:rsid w:val="00AB60B5"/>
    <w:rsid w:val="00AB7000"/>
    <w:rsid w:val="00AC25F5"/>
    <w:rsid w:val="00AC28A1"/>
    <w:rsid w:val="00AE3AB2"/>
    <w:rsid w:val="00B012F3"/>
    <w:rsid w:val="00B10FA4"/>
    <w:rsid w:val="00B16326"/>
    <w:rsid w:val="00B16ABF"/>
    <w:rsid w:val="00B22217"/>
    <w:rsid w:val="00B24AD2"/>
    <w:rsid w:val="00B267AE"/>
    <w:rsid w:val="00B30130"/>
    <w:rsid w:val="00B31B4C"/>
    <w:rsid w:val="00B40176"/>
    <w:rsid w:val="00B46CE3"/>
    <w:rsid w:val="00B51196"/>
    <w:rsid w:val="00B525EA"/>
    <w:rsid w:val="00B53634"/>
    <w:rsid w:val="00B6549D"/>
    <w:rsid w:val="00B671DF"/>
    <w:rsid w:val="00B74E67"/>
    <w:rsid w:val="00BB0EB7"/>
    <w:rsid w:val="00BB1173"/>
    <w:rsid w:val="00BB192C"/>
    <w:rsid w:val="00BB61B7"/>
    <w:rsid w:val="00BC2607"/>
    <w:rsid w:val="00BC7349"/>
    <w:rsid w:val="00BD2AF9"/>
    <w:rsid w:val="00BE476D"/>
    <w:rsid w:val="00BE4F49"/>
    <w:rsid w:val="00BE58BD"/>
    <w:rsid w:val="00BE5F8C"/>
    <w:rsid w:val="00BE7B0D"/>
    <w:rsid w:val="00BF407B"/>
    <w:rsid w:val="00C13979"/>
    <w:rsid w:val="00C149A2"/>
    <w:rsid w:val="00C276F0"/>
    <w:rsid w:val="00C30A55"/>
    <w:rsid w:val="00C30E31"/>
    <w:rsid w:val="00C3254E"/>
    <w:rsid w:val="00C32968"/>
    <w:rsid w:val="00C3314B"/>
    <w:rsid w:val="00C43040"/>
    <w:rsid w:val="00C57E62"/>
    <w:rsid w:val="00C63654"/>
    <w:rsid w:val="00C63DD6"/>
    <w:rsid w:val="00C6715A"/>
    <w:rsid w:val="00C673CB"/>
    <w:rsid w:val="00C73727"/>
    <w:rsid w:val="00C8270B"/>
    <w:rsid w:val="00C85933"/>
    <w:rsid w:val="00C85B75"/>
    <w:rsid w:val="00C87B3A"/>
    <w:rsid w:val="00C93CA9"/>
    <w:rsid w:val="00C944B2"/>
    <w:rsid w:val="00C96BAA"/>
    <w:rsid w:val="00CA4EFC"/>
    <w:rsid w:val="00CA5CD6"/>
    <w:rsid w:val="00CB6621"/>
    <w:rsid w:val="00CC1744"/>
    <w:rsid w:val="00CC5D47"/>
    <w:rsid w:val="00CE15AC"/>
    <w:rsid w:val="00D002C1"/>
    <w:rsid w:val="00D1364D"/>
    <w:rsid w:val="00D143AC"/>
    <w:rsid w:val="00D23AB4"/>
    <w:rsid w:val="00D330DD"/>
    <w:rsid w:val="00D37CB0"/>
    <w:rsid w:val="00D42F9E"/>
    <w:rsid w:val="00D535C2"/>
    <w:rsid w:val="00D54F0B"/>
    <w:rsid w:val="00D71672"/>
    <w:rsid w:val="00D74ABB"/>
    <w:rsid w:val="00D76AE8"/>
    <w:rsid w:val="00D80D0D"/>
    <w:rsid w:val="00D81E86"/>
    <w:rsid w:val="00D85322"/>
    <w:rsid w:val="00D8764C"/>
    <w:rsid w:val="00DA3828"/>
    <w:rsid w:val="00DB0558"/>
    <w:rsid w:val="00DB3743"/>
    <w:rsid w:val="00DC4C08"/>
    <w:rsid w:val="00DD12BD"/>
    <w:rsid w:val="00DD1AF2"/>
    <w:rsid w:val="00DD337F"/>
    <w:rsid w:val="00DF09B6"/>
    <w:rsid w:val="00DF4944"/>
    <w:rsid w:val="00DF4A63"/>
    <w:rsid w:val="00E15E27"/>
    <w:rsid w:val="00E16CCE"/>
    <w:rsid w:val="00E21198"/>
    <w:rsid w:val="00E23CD3"/>
    <w:rsid w:val="00E31692"/>
    <w:rsid w:val="00E35343"/>
    <w:rsid w:val="00E37F43"/>
    <w:rsid w:val="00E41A50"/>
    <w:rsid w:val="00E46977"/>
    <w:rsid w:val="00E54C88"/>
    <w:rsid w:val="00E55458"/>
    <w:rsid w:val="00E805BE"/>
    <w:rsid w:val="00E871CF"/>
    <w:rsid w:val="00E9750B"/>
    <w:rsid w:val="00EB2F6C"/>
    <w:rsid w:val="00EC39CD"/>
    <w:rsid w:val="00EC5911"/>
    <w:rsid w:val="00EC799A"/>
    <w:rsid w:val="00ED095E"/>
    <w:rsid w:val="00ED55EC"/>
    <w:rsid w:val="00ED62A8"/>
    <w:rsid w:val="00EE40F0"/>
    <w:rsid w:val="00EF2E37"/>
    <w:rsid w:val="00EF3587"/>
    <w:rsid w:val="00F053D6"/>
    <w:rsid w:val="00F20102"/>
    <w:rsid w:val="00F20C95"/>
    <w:rsid w:val="00F23C42"/>
    <w:rsid w:val="00F2615C"/>
    <w:rsid w:val="00F40CB4"/>
    <w:rsid w:val="00F50F2F"/>
    <w:rsid w:val="00F5707D"/>
    <w:rsid w:val="00F57278"/>
    <w:rsid w:val="00F61F7E"/>
    <w:rsid w:val="00F664B5"/>
    <w:rsid w:val="00F76C50"/>
    <w:rsid w:val="00F80DC2"/>
    <w:rsid w:val="00F90983"/>
    <w:rsid w:val="00F92908"/>
    <w:rsid w:val="00FA7A0C"/>
    <w:rsid w:val="00FB1290"/>
    <w:rsid w:val="00FB7085"/>
    <w:rsid w:val="00FB78AA"/>
    <w:rsid w:val="00FC504E"/>
    <w:rsid w:val="00FD05CF"/>
    <w:rsid w:val="00FD07F9"/>
    <w:rsid w:val="00FD1B0C"/>
    <w:rsid w:val="00FD6F55"/>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1AF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82">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931E1"/>
    <w:rPr>
      <w:rFonts w:ascii="Times New Roman" w:hAnsi="Times New Roman"/>
      <w:sz w:val="24"/>
      <w:szCs w:val="24"/>
      <w:lang w:eastAsia="fr-FR"/>
    </w:rPr>
  </w:style>
  <w:style w:type="paragraph" w:styleId="Titre1">
    <w:name w:val="heading 1"/>
    <w:basedOn w:val="Corpus"/>
    <w:next w:val="Corpus"/>
    <w:link w:val="Titre1Car"/>
    <w:uiPriority w:val="9"/>
    <w:qFormat/>
    <w:rsid w:val="0004509C"/>
    <w:pPr>
      <w:keepNext/>
      <w:keepLines/>
      <w:numPr>
        <w:numId w:val="4"/>
      </w:numPr>
      <w:adjustRightInd w:val="0"/>
      <w:spacing w:before="120" w:after="120"/>
      <w:ind w:left="0" w:firstLine="0"/>
      <w:outlineLvl w:val="0"/>
    </w:pPr>
    <w:rPr>
      <w:rFonts w:eastAsia="Times New Roman"/>
      <w:b/>
      <w:bCs/>
      <w:color w:val="E5005D" w:themeColor="accent2"/>
      <w:sz w:val="32"/>
      <w:szCs w:val="28"/>
    </w:rPr>
  </w:style>
  <w:style w:type="paragraph" w:styleId="Titre2">
    <w:name w:val="heading 2"/>
    <w:basedOn w:val="Corpus"/>
    <w:next w:val="Corpus"/>
    <w:link w:val="Titre2Car"/>
    <w:unhideWhenUsed/>
    <w:qFormat/>
    <w:rsid w:val="0004509C"/>
    <w:pPr>
      <w:keepNext/>
      <w:keepLines/>
      <w:numPr>
        <w:ilvl w:val="1"/>
        <w:numId w:val="4"/>
      </w:numPr>
      <w:spacing w:before="200" w:after="100" w:afterAutospacing="1"/>
      <w:ind w:left="0" w:firstLine="0"/>
      <w:outlineLvl w:val="1"/>
    </w:pPr>
    <w:rPr>
      <w:rFonts w:eastAsiaTheme="majorEastAsia" w:cstheme="majorBidi"/>
      <w:b/>
      <w:bCs/>
      <w:i/>
      <w:sz w:val="28"/>
      <w:szCs w:val="26"/>
    </w:rPr>
  </w:style>
  <w:style w:type="paragraph" w:styleId="Titre3">
    <w:name w:val="heading 3"/>
    <w:basedOn w:val="Corpus"/>
    <w:next w:val="Corpus"/>
    <w:link w:val="Titre3Car"/>
    <w:unhideWhenUsed/>
    <w:qFormat/>
    <w:rsid w:val="00277A13"/>
    <w:pPr>
      <w:keepNext/>
      <w:keepLines/>
      <w:numPr>
        <w:ilvl w:val="2"/>
        <w:numId w:val="4"/>
      </w:numPr>
      <w:spacing w:before="200" w:after="100" w:afterAutospacing="1"/>
      <w:ind w:left="0" w:firstLine="0"/>
      <w:outlineLvl w:val="2"/>
    </w:pPr>
    <w:rPr>
      <w:rFonts w:eastAsiaTheme="majorEastAsia" w:cstheme="majorBidi"/>
      <w:b/>
      <w:bCs/>
      <w:color w:val="00001F"/>
      <w:szCs w:val="20"/>
    </w:rPr>
  </w:style>
  <w:style w:type="paragraph" w:styleId="Titre4">
    <w:name w:val="heading 4"/>
    <w:basedOn w:val="Normal"/>
    <w:next w:val="Normal"/>
    <w:link w:val="Titre4Car"/>
    <w:uiPriority w:val="9"/>
    <w:semiHidden/>
    <w:unhideWhenUsed/>
    <w:rsid w:val="00122689"/>
    <w:pPr>
      <w:keepNext/>
      <w:keepLines/>
      <w:shd w:val="clear" w:color="auto" w:fill="DFF1DD" w:themeFill="accent5" w:themeFillTint="33"/>
      <w:spacing w:before="40"/>
      <w:outlineLvl w:val="3"/>
    </w:pPr>
    <w:rPr>
      <w:rFonts w:asciiTheme="majorHAnsi" w:eastAsiaTheme="majorEastAsia" w:hAnsiTheme="majorHAnsi" w:cstheme="majorBidi"/>
      <w:i/>
      <w:iCs/>
      <w:color w:val="1C2934" w:themeColor="accent1" w:themeShade="BF"/>
      <w:sz w:val="16"/>
    </w:rPr>
  </w:style>
  <w:style w:type="paragraph" w:styleId="Titre5">
    <w:name w:val="heading 5"/>
    <w:basedOn w:val="Normal"/>
    <w:next w:val="Normal"/>
    <w:link w:val="Titre5Car"/>
    <w:uiPriority w:val="9"/>
    <w:semiHidden/>
    <w:unhideWhenUsed/>
    <w:qFormat/>
    <w:rsid w:val="00E55458"/>
    <w:pPr>
      <w:keepNext/>
      <w:keepLines/>
      <w:numPr>
        <w:ilvl w:val="4"/>
        <w:numId w:val="2"/>
      </w:numPr>
      <w:spacing w:before="40" w:line="276" w:lineRule="auto"/>
      <w:jc w:val="both"/>
      <w:outlineLvl w:val="4"/>
    </w:pPr>
    <w:rPr>
      <w:rFonts w:asciiTheme="majorHAnsi" w:eastAsiaTheme="majorEastAsia" w:hAnsiTheme="majorHAnsi" w:cstheme="majorBidi"/>
      <w:color w:val="1C2934" w:themeColor="accent1" w:themeShade="BF"/>
    </w:rPr>
  </w:style>
  <w:style w:type="paragraph" w:styleId="Titre6">
    <w:name w:val="heading 6"/>
    <w:basedOn w:val="Normal"/>
    <w:next w:val="Normal"/>
    <w:link w:val="Titre6Car"/>
    <w:uiPriority w:val="9"/>
    <w:semiHidden/>
    <w:unhideWhenUsed/>
    <w:qFormat/>
    <w:rsid w:val="00E55458"/>
    <w:pPr>
      <w:keepNext/>
      <w:keepLines/>
      <w:numPr>
        <w:ilvl w:val="5"/>
        <w:numId w:val="2"/>
      </w:numPr>
      <w:spacing w:before="40" w:line="276" w:lineRule="auto"/>
      <w:jc w:val="both"/>
      <w:outlineLvl w:val="5"/>
    </w:pPr>
    <w:rPr>
      <w:rFonts w:asciiTheme="majorHAnsi" w:eastAsiaTheme="majorEastAsia" w:hAnsiTheme="majorHAnsi" w:cstheme="majorBidi"/>
      <w:color w:val="131B22" w:themeColor="accent1" w:themeShade="7F"/>
    </w:rPr>
  </w:style>
  <w:style w:type="paragraph" w:styleId="Titre7">
    <w:name w:val="heading 7"/>
    <w:basedOn w:val="Normal"/>
    <w:next w:val="Normal"/>
    <w:link w:val="Titre7Car"/>
    <w:uiPriority w:val="9"/>
    <w:semiHidden/>
    <w:unhideWhenUsed/>
    <w:qFormat/>
    <w:rsid w:val="00E55458"/>
    <w:pPr>
      <w:keepNext/>
      <w:keepLines/>
      <w:numPr>
        <w:ilvl w:val="6"/>
        <w:numId w:val="2"/>
      </w:numPr>
      <w:spacing w:before="40" w:line="276" w:lineRule="auto"/>
      <w:jc w:val="both"/>
      <w:outlineLvl w:val="6"/>
    </w:pPr>
    <w:rPr>
      <w:rFonts w:asciiTheme="majorHAnsi" w:eastAsiaTheme="majorEastAsia" w:hAnsiTheme="majorHAnsi" w:cstheme="majorBidi"/>
      <w:i/>
      <w:iCs/>
      <w:color w:val="131B22" w:themeColor="accent1" w:themeShade="7F"/>
    </w:rPr>
  </w:style>
  <w:style w:type="paragraph" w:styleId="Titre8">
    <w:name w:val="heading 8"/>
    <w:basedOn w:val="Normal"/>
    <w:next w:val="Normal"/>
    <w:link w:val="Titre8Car"/>
    <w:uiPriority w:val="9"/>
    <w:semiHidden/>
    <w:unhideWhenUsed/>
    <w:qFormat/>
    <w:rsid w:val="00E55458"/>
    <w:pPr>
      <w:keepNext/>
      <w:keepLines/>
      <w:numPr>
        <w:ilvl w:val="7"/>
        <w:numId w:val="2"/>
      </w:numPr>
      <w:spacing w:before="40" w:line="276" w:lineRule="auto"/>
      <w:jc w:val="both"/>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55458"/>
    <w:pPr>
      <w:keepNext/>
      <w:keepLines/>
      <w:numPr>
        <w:ilvl w:val="8"/>
        <w:numId w:val="2"/>
      </w:numPr>
      <w:spacing w:before="4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next w:val="Corpus"/>
    <w:link w:val="En-tteCar"/>
    <w:unhideWhenUsed/>
    <w:rsid w:val="001D4682"/>
    <w:pPr>
      <w:tabs>
        <w:tab w:val="center" w:pos="4536"/>
        <w:tab w:val="right" w:pos="9072"/>
      </w:tabs>
    </w:pPr>
    <w:rPr>
      <w:rFonts w:ascii="Arial" w:hAnsi="Arial"/>
      <w:color w:val="808080" w:themeColor="background1" w:themeShade="80"/>
      <w:szCs w:val="24"/>
      <w:lang w:eastAsia="fr-FR"/>
    </w:rPr>
  </w:style>
  <w:style w:type="character" w:customStyle="1" w:styleId="En-tteCar">
    <w:name w:val="En-tête Car"/>
    <w:basedOn w:val="Policepardfaut"/>
    <w:link w:val="En-tte"/>
    <w:qFormat/>
    <w:rsid w:val="001D4682"/>
    <w:rPr>
      <w:rFonts w:ascii="Arial" w:hAnsi="Arial"/>
      <w:color w:val="808080" w:themeColor="background1" w:themeShade="80"/>
      <w:szCs w:val="24"/>
      <w:lang w:eastAsia="fr-FR"/>
    </w:rPr>
  </w:style>
  <w:style w:type="paragraph" w:styleId="Pieddepage">
    <w:name w:val="footer"/>
    <w:basedOn w:val="Corpus"/>
    <w:link w:val="PieddepageCar"/>
    <w:unhideWhenUsed/>
    <w:rsid w:val="00B51196"/>
    <w:pPr>
      <w:tabs>
        <w:tab w:val="center" w:pos="4536"/>
        <w:tab w:val="right" w:pos="9072"/>
      </w:tabs>
      <w:spacing w:line="240" w:lineRule="auto"/>
    </w:pPr>
    <w:rPr>
      <w:sz w:val="24"/>
    </w:rPr>
  </w:style>
  <w:style w:type="character" w:customStyle="1" w:styleId="PieddepageCar">
    <w:name w:val="Pied de page Car"/>
    <w:basedOn w:val="Policepardfaut"/>
    <w:link w:val="Pieddepage"/>
    <w:qFormat/>
    <w:rsid w:val="00B51196"/>
    <w:rPr>
      <w:rFonts w:ascii="Arial" w:hAnsi="Arial"/>
      <w:sz w:val="24"/>
      <w:szCs w:val="24"/>
      <w:lang w:eastAsia="fr-FR"/>
    </w:rPr>
  </w:style>
  <w:style w:type="paragraph" w:styleId="Textedebulles">
    <w:name w:val="Balloon Text"/>
    <w:basedOn w:val="Normal"/>
    <w:link w:val="TextedebullesCar"/>
    <w:unhideWhenUsed/>
    <w:rsid w:val="007D77B1"/>
    <w:pPr>
      <w:shd w:val="clear" w:color="auto" w:fill="DFF1DD" w:themeFill="accent5" w:themeFillTint="33"/>
    </w:pPr>
    <w:rPr>
      <w:rFonts w:ascii="Tahoma" w:hAnsi="Tahoma" w:cs="Tahoma"/>
      <w:sz w:val="16"/>
      <w:szCs w:val="16"/>
    </w:rPr>
  </w:style>
  <w:style w:type="character" w:customStyle="1" w:styleId="TextedebullesCar">
    <w:name w:val="Texte de bulles Car"/>
    <w:basedOn w:val="Policepardfaut"/>
    <w:link w:val="Textedebulles"/>
    <w:qFormat/>
    <w:rsid w:val="007D77B1"/>
    <w:rPr>
      <w:rFonts w:ascii="Tahoma" w:hAnsi="Tahoma" w:cs="Tahoma"/>
      <w:sz w:val="16"/>
      <w:szCs w:val="16"/>
    </w:rPr>
  </w:style>
  <w:style w:type="character" w:customStyle="1" w:styleId="Titre1Car">
    <w:name w:val="Titre 1 Car"/>
    <w:link w:val="Titre1"/>
    <w:uiPriority w:val="9"/>
    <w:qFormat/>
    <w:rsid w:val="00947091"/>
    <w:rPr>
      <w:rFonts w:ascii="Arial" w:eastAsia="Times New Roman" w:hAnsi="Arial"/>
      <w:b/>
      <w:bCs/>
      <w:color w:val="E5005D" w:themeColor="accent2"/>
      <w:sz w:val="32"/>
      <w:szCs w:val="28"/>
      <w:lang w:eastAsia="fr-FR"/>
    </w:rPr>
  </w:style>
  <w:style w:type="character" w:customStyle="1" w:styleId="Titre2Car">
    <w:name w:val="Titre 2 Car"/>
    <w:link w:val="Titre2"/>
    <w:uiPriority w:val="9"/>
    <w:qFormat/>
    <w:rsid w:val="00947091"/>
    <w:rPr>
      <w:rFonts w:ascii="Arial" w:eastAsiaTheme="majorEastAsia" w:hAnsi="Arial" w:cstheme="majorBidi"/>
      <w:b/>
      <w:bCs/>
      <w:i/>
      <w:sz w:val="28"/>
      <w:szCs w:val="26"/>
      <w:lang w:eastAsia="fr-FR"/>
    </w:rPr>
  </w:style>
  <w:style w:type="character" w:customStyle="1" w:styleId="Titre3Car">
    <w:name w:val="Titre 3 Car"/>
    <w:link w:val="Titre3"/>
    <w:qFormat/>
    <w:rsid w:val="00277A13"/>
    <w:rPr>
      <w:rFonts w:ascii="Arial" w:eastAsiaTheme="majorEastAsia" w:hAnsi="Arial" w:cstheme="majorBidi"/>
      <w:b/>
      <w:bCs/>
      <w:color w:val="00001F"/>
      <w:sz w:val="22"/>
      <w:lang w:eastAsia="fr-FR"/>
    </w:rPr>
  </w:style>
  <w:style w:type="paragraph" w:styleId="Pardeliste">
    <w:name w:val="List Paragraph"/>
    <w:basedOn w:val="Normal"/>
    <w:uiPriority w:val="34"/>
    <w:rsid w:val="007D77B1"/>
    <w:pPr>
      <w:shd w:val="clear" w:color="auto" w:fill="DFF1DD" w:themeFill="accent5" w:themeFillTint="33"/>
      <w:ind w:left="567"/>
      <w:contextualSpacing/>
    </w:pPr>
    <w:rPr>
      <w:sz w:val="16"/>
    </w:rPr>
  </w:style>
  <w:style w:type="paragraph" w:styleId="Sansinterligne">
    <w:name w:val="No Spacing"/>
    <w:uiPriority w:val="1"/>
    <w:rsid w:val="007D77B1"/>
    <w:rPr>
      <w:rFonts w:ascii="Arial" w:hAnsi="Arial"/>
      <w:sz w:val="22"/>
      <w:szCs w:val="22"/>
    </w:rPr>
  </w:style>
  <w:style w:type="paragraph" w:styleId="Sous-titre">
    <w:name w:val="Subtitle"/>
    <w:basedOn w:val="Normal"/>
    <w:next w:val="Normal"/>
    <w:link w:val="Sous-titreCar"/>
    <w:uiPriority w:val="11"/>
    <w:rsid w:val="007D77B1"/>
    <w:pPr>
      <w:shd w:val="clear" w:color="auto" w:fill="DFF1DD" w:themeFill="accent5" w:themeFillTint="33"/>
      <w:spacing w:after="60"/>
      <w:outlineLvl w:val="1"/>
    </w:pPr>
    <w:rPr>
      <w:rFonts w:eastAsia="Times New Roman"/>
      <w:b/>
      <w:i/>
    </w:rPr>
  </w:style>
  <w:style w:type="character" w:customStyle="1" w:styleId="Sous-titreCar">
    <w:name w:val="Sous-titre Car"/>
    <w:link w:val="Sous-titre"/>
    <w:uiPriority w:val="11"/>
    <w:rsid w:val="007D77B1"/>
    <w:rPr>
      <w:rFonts w:ascii="Arial" w:eastAsia="Times New Roman" w:hAnsi="Arial"/>
      <w:b/>
      <w:i/>
      <w:sz w:val="24"/>
      <w:szCs w:val="24"/>
    </w:rPr>
  </w:style>
  <w:style w:type="paragraph" w:customStyle="1" w:styleId="TitreArticle">
    <w:name w:val="TitreArticle"/>
    <w:qFormat/>
    <w:rsid w:val="00502CB3"/>
    <w:pPr>
      <w:shd w:val="clear" w:color="auto" w:fill="D9D9D9" w:themeFill="background1" w:themeFillShade="D9"/>
      <w:suppressAutoHyphens/>
      <w:spacing w:before="130"/>
      <w:jc w:val="center"/>
    </w:pPr>
    <w:rPr>
      <w:rFonts w:asciiTheme="majorHAnsi" w:eastAsia="Arial" w:hAnsiTheme="majorHAnsi" w:cs="Times New Roman;«l«r ÒÊÌ©"/>
      <w:bCs/>
      <w:sz w:val="28"/>
    </w:rPr>
  </w:style>
  <w:style w:type="character" w:styleId="Lienhypertexte">
    <w:name w:val="Hyperlink"/>
    <w:basedOn w:val="Policepardfaut"/>
    <w:uiPriority w:val="99"/>
    <w:unhideWhenUsed/>
    <w:rsid w:val="00434C02"/>
    <w:rPr>
      <w:color w:val="E5005D" w:themeColor="hyperlink"/>
      <w:u w:val="single"/>
    </w:rPr>
  </w:style>
  <w:style w:type="character" w:styleId="Lienhypertextevisit">
    <w:name w:val="FollowedHyperlink"/>
    <w:basedOn w:val="Policepardfaut"/>
    <w:uiPriority w:val="99"/>
    <w:semiHidden/>
    <w:unhideWhenUsed/>
    <w:rsid w:val="00434C02"/>
    <w:rPr>
      <w:color w:val="800080" w:themeColor="followedHyperlink"/>
      <w:u w:val="single"/>
    </w:rPr>
  </w:style>
  <w:style w:type="numbering" w:styleId="111111">
    <w:name w:val="Outline List 2"/>
    <w:basedOn w:val="Aucuneliste"/>
    <w:unhideWhenUsed/>
    <w:rsid w:val="00E55458"/>
    <w:pPr>
      <w:numPr>
        <w:numId w:val="1"/>
      </w:numPr>
    </w:pPr>
  </w:style>
  <w:style w:type="character" w:customStyle="1" w:styleId="Titre4Car">
    <w:name w:val="Titre 4 Car"/>
    <w:basedOn w:val="Policepardfaut"/>
    <w:link w:val="Titre4"/>
    <w:qFormat/>
    <w:rsid w:val="00434C02"/>
    <w:rPr>
      <w:rFonts w:asciiTheme="majorHAnsi" w:eastAsiaTheme="majorEastAsia" w:hAnsiTheme="majorHAnsi" w:cstheme="majorBidi"/>
      <w:i/>
      <w:iCs/>
      <w:color w:val="1C2934" w:themeColor="accent1" w:themeShade="BF"/>
      <w:sz w:val="22"/>
      <w:szCs w:val="22"/>
    </w:rPr>
  </w:style>
  <w:style w:type="character" w:customStyle="1" w:styleId="Titre5Car">
    <w:name w:val="Titre 5 Car"/>
    <w:basedOn w:val="Policepardfaut"/>
    <w:link w:val="Titre5"/>
    <w:uiPriority w:val="9"/>
    <w:semiHidden/>
    <w:qFormat/>
    <w:rsid w:val="00E55458"/>
    <w:rPr>
      <w:rFonts w:asciiTheme="majorHAnsi" w:eastAsiaTheme="majorEastAsia" w:hAnsiTheme="majorHAnsi" w:cstheme="majorBidi"/>
      <w:color w:val="1C2934" w:themeColor="accent1" w:themeShade="BF"/>
      <w:sz w:val="22"/>
      <w:szCs w:val="24"/>
      <w:lang w:eastAsia="fr-FR"/>
    </w:rPr>
  </w:style>
  <w:style w:type="character" w:customStyle="1" w:styleId="Titre6Car">
    <w:name w:val="Titre 6 Car"/>
    <w:basedOn w:val="Policepardfaut"/>
    <w:link w:val="Titre6"/>
    <w:uiPriority w:val="9"/>
    <w:semiHidden/>
    <w:qFormat/>
    <w:rsid w:val="00E55458"/>
    <w:rPr>
      <w:rFonts w:asciiTheme="majorHAnsi" w:eastAsiaTheme="majorEastAsia" w:hAnsiTheme="majorHAnsi" w:cstheme="majorBidi"/>
      <w:color w:val="131B22" w:themeColor="accent1" w:themeShade="7F"/>
      <w:sz w:val="22"/>
      <w:szCs w:val="24"/>
      <w:lang w:eastAsia="fr-FR"/>
    </w:rPr>
  </w:style>
  <w:style w:type="character" w:customStyle="1" w:styleId="Titre7Car">
    <w:name w:val="Titre 7 Car"/>
    <w:basedOn w:val="Policepardfaut"/>
    <w:link w:val="Titre7"/>
    <w:uiPriority w:val="9"/>
    <w:semiHidden/>
    <w:qFormat/>
    <w:rsid w:val="00E55458"/>
    <w:rPr>
      <w:rFonts w:asciiTheme="majorHAnsi" w:eastAsiaTheme="majorEastAsia" w:hAnsiTheme="majorHAnsi" w:cstheme="majorBidi"/>
      <w:i/>
      <w:iCs/>
      <w:color w:val="131B22" w:themeColor="accent1" w:themeShade="7F"/>
      <w:sz w:val="22"/>
      <w:szCs w:val="24"/>
      <w:lang w:eastAsia="fr-FR"/>
    </w:rPr>
  </w:style>
  <w:style w:type="character" w:customStyle="1" w:styleId="Titre8Car">
    <w:name w:val="Titre 8 Car"/>
    <w:basedOn w:val="Policepardfaut"/>
    <w:link w:val="Titre8"/>
    <w:uiPriority w:val="9"/>
    <w:semiHidden/>
    <w:qFormat/>
    <w:rsid w:val="00E55458"/>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qFormat/>
    <w:rsid w:val="00E55458"/>
    <w:rPr>
      <w:rFonts w:asciiTheme="majorHAnsi" w:eastAsiaTheme="majorEastAsia" w:hAnsiTheme="majorHAnsi" w:cstheme="majorBidi"/>
      <w:i/>
      <w:iCs/>
      <w:color w:val="272727" w:themeColor="text1" w:themeTint="D8"/>
      <w:sz w:val="21"/>
      <w:szCs w:val="21"/>
      <w:lang w:eastAsia="fr-FR"/>
    </w:rPr>
  </w:style>
  <w:style w:type="paragraph" w:customStyle="1" w:styleId="sous-paragraphe">
    <w:name w:val="sous-paragraphe"/>
    <w:basedOn w:val="Normal"/>
    <w:rsid w:val="00973006"/>
    <w:pPr>
      <w:numPr>
        <w:ilvl w:val="1"/>
        <w:numId w:val="3"/>
      </w:numPr>
      <w:shd w:val="clear" w:color="auto" w:fill="DFF1DD" w:themeFill="accent5" w:themeFillTint="33"/>
      <w:spacing w:line="276" w:lineRule="auto"/>
      <w:jc w:val="both"/>
    </w:pPr>
    <w:rPr>
      <w:sz w:val="16"/>
    </w:rPr>
  </w:style>
  <w:style w:type="paragraph" w:styleId="Normalweb">
    <w:name w:val="Normal (Web)"/>
    <w:basedOn w:val="Normal"/>
    <w:uiPriority w:val="99"/>
    <w:semiHidden/>
    <w:unhideWhenUsed/>
    <w:rsid w:val="00471DB2"/>
    <w:pPr>
      <w:spacing w:before="100" w:beforeAutospacing="1" w:after="100" w:afterAutospacing="1"/>
    </w:pPr>
    <w:rPr>
      <w:rFonts w:eastAsiaTheme="minorEastAsia"/>
    </w:rPr>
  </w:style>
  <w:style w:type="paragraph" w:styleId="Lgende">
    <w:name w:val="caption"/>
    <w:basedOn w:val="Corpus"/>
    <w:next w:val="Corpus"/>
    <w:uiPriority w:val="35"/>
    <w:unhideWhenUsed/>
    <w:qFormat/>
    <w:rsid w:val="00135D70"/>
    <w:pPr>
      <w:spacing w:line="240" w:lineRule="auto"/>
    </w:pPr>
    <w:rPr>
      <w:i/>
      <w:iCs/>
      <w:color w:val="000000" w:themeColor="text2"/>
      <w:sz w:val="20"/>
    </w:rPr>
  </w:style>
  <w:style w:type="character" w:styleId="Marquedecommentaire">
    <w:name w:val="annotation reference"/>
    <w:basedOn w:val="Policepardfaut"/>
    <w:uiPriority w:val="99"/>
    <w:semiHidden/>
    <w:unhideWhenUsed/>
    <w:rsid w:val="00583EAD"/>
    <w:rPr>
      <w:sz w:val="18"/>
      <w:szCs w:val="18"/>
    </w:rPr>
  </w:style>
  <w:style w:type="paragraph" w:styleId="Commentaire">
    <w:name w:val="annotation text"/>
    <w:basedOn w:val="Normal"/>
    <w:link w:val="CommentaireCar"/>
    <w:uiPriority w:val="99"/>
    <w:semiHidden/>
    <w:unhideWhenUsed/>
    <w:rsid w:val="00583EAD"/>
    <w:pPr>
      <w:shd w:val="clear" w:color="auto" w:fill="DFF1DD" w:themeFill="accent5" w:themeFillTint="33"/>
    </w:pPr>
  </w:style>
  <w:style w:type="character" w:customStyle="1" w:styleId="CommentaireCar">
    <w:name w:val="Commentaire Car"/>
    <w:basedOn w:val="Policepardfaut"/>
    <w:link w:val="Commentaire"/>
    <w:uiPriority w:val="99"/>
    <w:semiHidden/>
    <w:rsid w:val="00583EAD"/>
    <w:rPr>
      <w:rFonts w:ascii="Arial" w:hAnsi="Arial"/>
      <w:sz w:val="24"/>
      <w:szCs w:val="24"/>
    </w:rPr>
  </w:style>
  <w:style w:type="paragraph" w:styleId="Objetducommentaire">
    <w:name w:val="annotation subject"/>
    <w:basedOn w:val="Commentaire"/>
    <w:next w:val="Commentaire"/>
    <w:link w:val="ObjetducommentaireCar"/>
    <w:uiPriority w:val="99"/>
    <w:semiHidden/>
    <w:unhideWhenUsed/>
    <w:rsid w:val="00583EAD"/>
    <w:rPr>
      <w:b/>
      <w:bCs/>
      <w:sz w:val="20"/>
      <w:szCs w:val="20"/>
    </w:rPr>
  </w:style>
  <w:style w:type="character" w:customStyle="1" w:styleId="ObjetducommentaireCar">
    <w:name w:val="Objet du commentaire Car"/>
    <w:basedOn w:val="CommentaireCar"/>
    <w:link w:val="Objetducommentaire"/>
    <w:uiPriority w:val="99"/>
    <w:semiHidden/>
    <w:rsid w:val="00583EAD"/>
    <w:rPr>
      <w:rFonts w:ascii="Arial" w:hAnsi="Arial"/>
      <w:b/>
      <w:bCs/>
      <w:sz w:val="24"/>
      <w:szCs w:val="24"/>
    </w:rPr>
  </w:style>
  <w:style w:type="character" w:customStyle="1" w:styleId="InternetLink">
    <w:name w:val="Internet Link"/>
    <w:basedOn w:val="Policepardfaut"/>
    <w:rsid w:val="006306E4"/>
    <w:rPr>
      <w:color w:val="0000FF"/>
      <w:u w:val="single"/>
    </w:rPr>
  </w:style>
  <w:style w:type="character" w:styleId="Numrodepage">
    <w:name w:val="page number"/>
    <w:basedOn w:val="Policepardfaut"/>
    <w:rsid w:val="006306E4"/>
  </w:style>
  <w:style w:type="character" w:customStyle="1" w:styleId="ListLabel1">
    <w:name w:val="ListLabel 1"/>
    <w:rsid w:val="006306E4"/>
    <w:rPr>
      <w:sz w:val="26"/>
      <w:szCs w:val="26"/>
    </w:rPr>
  </w:style>
  <w:style w:type="character" w:customStyle="1" w:styleId="ListLabel2">
    <w:name w:val="ListLabel 2"/>
    <w:rsid w:val="006306E4"/>
    <w:rPr>
      <w:sz w:val="20"/>
    </w:rPr>
  </w:style>
  <w:style w:type="character" w:customStyle="1" w:styleId="ListLabel3">
    <w:name w:val="ListLabel 3"/>
    <w:rsid w:val="006306E4"/>
    <w:rPr>
      <w:rFonts w:cs="Courier New"/>
    </w:rPr>
  </w:style>
  <w:style w:type="character" w:customStyle="1" w:styleId="IndexLink">
    <w:name w:val="Index Link"/>
    <w:rsid w:val="006306E4"/>
  </w:style>
  <w:style w:type="character" w:customStyle="1" w:styleId="Bullets">
    <w:name w:val="Bullets"/>
    <w:rsid w:val="006306E4"/>
    <w:rPr>
      <w:rFonts w:ascii="OpenSymbol" w:eastAsia="OpenSymbol" w:hAnsi="OpenSymbol" w:cs="OpenSymbol"/>
    </w:rPr>
  </w:style>
  <w:style w:type="character" w:customStyle="1" w:styleId="LineNumbering">
    <w:name w:val="Line Numbering"/>
    <w:rsid w:val="006306E4"/>
  </w:style>
  <w:style w:type="paragraph" w:customStyle="1" w:styleId="Heading">
    <w:name w:val="Heading"/>
    <w:basedOn w:val="Normal"/>
    <w:next w:val="TextBody"/>
    <w:rsid w:val="006306E4"/>
    <w:pPr>
      <w:keepNext/>
      <w:shd w:val="clear" w:color="auto" w:fill="DFF1DD" w:themeFill="accent5" w:themeFillTint="33"/>
      <w:spacing w:before="240" w:after="120"/>
    </w:pPr>
    <w:rPr>
      <w:rFonts w:ascii="Liberation Sans" w:eastAsia="SimSun" w:hAnsi="Liberation Sans" w:cs="Lucida Sans"/>
      <w:sz w:val="28"/>
      <w:szCs w:val="28"/>
    </w:rPr>
  </w:style>
  <w:style w:type="paragraph" w:customStyle="1" w:styleId="TextBody">
    <w:name w:val="Text Body"/>
    <w:basedOn w:val="Normal"/>
    <w:rsid w:val="006306E4"/>
    <w:pPr>
      <w:shd w:val="clear" w:color="auto" w:fill="DFF1DD" w:themeFill="accent5" w:themeFillTint="33"/>
      <w:spacing w:after="140" w:line="288" w:lineRule="auto"/>
    </w:pPr>
    <w:rPr>
      <w:rFonts w:eastAsia="MS Mincho"/>
    </w:rPr>
  </w:style>
  <w:style w:type="paragraph" w:styleId="Liste">
    <w:name w:val="List"/>
    <w:basedOn w:val="TextBody"/>
    <w:rsid w:val="006306E4"/>
    <w:rPr>
      <w:rFonts w:cs="Lucida Sans"/>
    </w:rPr>
  </w:style>
  <w:style w:type="paragraph" w:customStyle="1" w:styleId="Index">
    <w:name w:val="Index"/>
    <w:basedOn w:val="Normal"/>
    <w:rsid w:val="006306E4"/>
    <w:pPr>
      <w:suppressLineNumbers/>
      <w:shd w:val="clear" w:color="auto" w:fill="DFF1DD" w:themeFill="accent5" w:themeFillTint="33"/>
    </w:pPr>
    <w:rPr>
      <w:rFonts w:eastAsia="MS Mincho" w:cs="Lucida Sans"/>
    </w:rPr>
  </w:style>
  <w:style w:type="paragraph" w:customStyle="1" w:styleId="ContentsHeading">
    <w:name w:val="Contents Heading"/>
    <w:basedOn w:val="Titre1"/>
    <w:next w:val="Normal"/>
    <w:rsid w:val="006306E4"/>
    <w:pPr>
      <w:shd w:val="clear" w:color="auto" w:fill="DFF1DD" w:themeFill="accent5" w:themeFillTint="33"/>
      <w:spacing w:before="480" w:after="0" w:line="240" w:lineRule="auto"/>
      <w:jc w:val="left"/>
    </w:pPr>
    <w:rPr>
      <w:rFonts w:ascii="Calibri" w:eastAsia="MS Gothic" w:hAnsi="Calibri"/>
      <w:color w:val="365F91"/>
      <w:sz w:val="28"/>
      <w:u w:val="double"/>
    </w:rPr>
  </w:style>
  <w:style w:type="paragraph" w:customStyle="1" w:styleId="Contents1">
    <w:name w:val="Contents 1"/>
    <w:basedOn w:val="Normal"/>
    <w:next w:val="Normal"/>
    <w:autoRedefine/>
    <w:rsid w:val="006306E4"/>
    <w:pPr>
      <w:shd w:val="clear" w:color="auto" w:fill="DFF1DD" w:themeFill="accent5" w:themeFillTint="33"/>
      <w:spacing w:before="120"/>
    </w:pPr>
    <w:rPr>
      <w:rFonts w:ascii="Calibri" w:eastAsia="MS Mincho" w:hAnsi="Calibri"/>
      <w:b/>
      <w:color w:val="548DD4"/>
    </w:rPr>
  </w:style>
  <w:style w:type="paragraph" w:customStyle="1" w:styleId="Contents2">
    <w:name w:val="Contents 2"/>
    <w:basedOn w:val="Normal"/>
    <w:next w:val="Normal"/>
    <w:autoRedefine/>
    <w:rsid w:val="006306E4"/>
    <w:pPr>
      <w:shd w:val="clear" w:color="auto" w:fill="DFF1DD" w:themeFill="accent5" w:themeFillTint="33"/>
    </w:pPr>
    <w:rPr>
      <w:rFonts w:ascii="Cambria" w:eastAsia="MS Mincho" w:hAnsi="Cambria"/>
      <w:sz w:val="16"/>
    </w:rPr>
  </w:style>
  <w:style w:type="paragraph" w:customStyle="1" w:styleId="Contents3">
    <w:name w:val="Contents 3"/>
    <w:basedOn w:val="Normal"/>
    <w:next w:val="Normal"/>
    <w:autoRedefine/>
    <w:rsid w:val="006306E4"/>
    <w:pPr>
      <w:shd w:val="clear" w:color="auto" w:fill="DFF1DD" w:themeFill="accent5" w:themeFillTint="33"/>
      <w:ind w:left="240"/>
    </w:pPr>
    <w:rPr>
      <w:rFonts w:ascii="Cambria" w:eastAsia="MS Mincho" w:hAnsi="Cambria"/>
      <w:i/>
      <w:sz w:val="16"/>
    </w:rPr>
  </w:style>
  <w:style w:type="paragraph" w:customStyle="1" w:styleId="Contents4">
    <w:name w:val="Contents 4"/>
    <w:basedOn w:val="Normal"/>
    <w:next w:val="Normal"/>
    <w:autoRedefine/>
    <w:rsid w:val="006306E4"/>
    <w:pPr>
      <w:shd w:val="clear" w:color="auto" w:fill="DFF1DD" w:themeFill="accent5" w:themeFillTint="33"/>
      <w:ind w:left="480"/>
    </w:pPr>
    <w:rPr>
      <w:rFonts w:ascii="Cambria" w:eastAsia="MS Mincho" w:hAnsi="Cambria"/>
      <w:sz w:val="20"/>
      <w:szCs w:val="20"/>
    </w:rPr>
  </w:style>
  <w:style w:type="paragraph" w:customStyle="1" w:styleId="Contents5">
    <w:name w:val="Contents 5"/>
    <w:basedOn w:val="Normal"/>
    <w:next w:val="Normal"/>
    <w:autoRedefine/>
    <w:rsid w:val="006306E4"/>
    <w:pPr>
      <w:shd w:val="clear" w:color="auto" w:fill="DFF1DD" w:themeFill="accent5" w:themeFillTint="33"/>
      <w:ind w:left="720"/>
    </w:pPr>
    <w:rPr>
      <w:rFonts w:ascii="Cambria" w:eastAsia="MS Mincho" w:hAnsi="Cambria"/>
      <w:sz w:val="20"/>
      <w:szCs w:val="20"/>
    </w:rPr>
  </w:style>
  <w:style w:type="paragraph" w:customStyle="1" w:styleId="Contents6">
    <w:name w:val="Contents 6"/>
    <w:basedOn w:val="Normal"/>
    <w:next w:val="Normal"/>
    <w:autoRedefine/>
    <w:rsid w:val="006306E4"/>
    <w:pPr>
      <w:shd w:val="clear" w:color="auto" w:fill="DFF1DD" w:themeFill="accent5" w:themeFillTint="33"/>
      <w:ind w:left="960"/>
    </w:pPr>
    <w:rPr>
      <w:rFonts w:ascii="Cambria" w:eastAsia="MS Mincho" w:hAnsi="Cambria"/>
      <w:sz w:val="20"/>
      <w:szCs w:val="20"/>
    </w:rPr>
  </w:style>
  <w:style w:type="paragraph" w:customStyle="1" w:styleId="Contents7">
    <w:name w:val="Contents 7"/>
    <w:basedOn w:val="Normal"/>
    <w:next w:val="Normal"/>
    <w:autoRedefine/>
    <w:rsid w:val="006306E4"/>
    <w:pPr>
      <w:shd w:val="clear" w:color="auto" w:fill="DFF1DD" w:themeFill="accent5" w:themeFillTint="33"/>
      <w:ind w:left="1200"/>
    </w:pPr>
    <w:rPr>
      <w:rFonts w:ascii="Cambria" w:eastAsia="MS Mincho" w:hAnsi="Cambria"/>
      <w:sz w:val="20"/>
      <w:szCs w:val="20"/>
    </w:rPr>
  </w:style>
  <w:style w:type="paragraph" w:customStyle="1" w:styleId="Contents8">
    <w:name w:val="Contents 8"/>
    <w:basedOn w:val="Normal"/>
    <w:next w:val="Normal"/>
    <w:autoRedefine/>
    <w:rsid w:val="006306E4"/>
    <w:pPr>
      <w:shd w:val="clear" w:color="auto" w:fill="DFF1DD" w:themeFill="accent5" w:themeFillTint="33"/>
      <w:ind w:left="1440"/>
    </w:pPr>
    <w:rPr>
      <w:rFonts w:ascii="Cambria" w:eastAsia="MS Mincho" w:hAnsi="Cambria"/>
      <w:sz w:val="20"/>
      <w:szCs w:val="20"/>
    </w:rPr>
  </w:style>
  <w:style w:type="paragraph" w:customStyle="1" w:styleId="Contents9">
    <w:name w:val="Contents 9"/>
    <w:basedOn w:val="Normal"/>
    <w:next w:val="Normal"/>
    <w:autoRedefine/>
    <w:rsid w:val="006306E4"/>
    <w:pPr>
      <w:shd w:val="clear" w:color="auto" w:fill="DFF1DD" w:themeFill="accent5" w:themeFillTint="33"/>
      <w:ind w:left="1680"/>
    </w:pPr>
    <w:rPr>
      <w:rFonts w:ascii="Cambria" w:eastAsia="MS Mincho" w:hAnsi="Cambria"/>
      <w:sz w:val="20"/>
      <w:szCs w:val="20"/>
    </w:rPr>
  </w:style>
  <w:style w:type="paragraph" w:styleId="Rvision">
    <w:name w:val="Revision"/>
    <w:rsid w:val="006306E4"/>
    <w:rPr>
      <w:rFonts w:ascii="Times New Roman" w:eastAsia="MS Mincho" w:hAnsi="Times New Roman"/>
      <w:sz w:val="24"/>
      <w:szCs w:val="24"/>
      <w:lang w:eastAsia="fr-FR"/>
    </w:rPr>
  </w:style>
  <w:style w:type="paragraph" w:customStyle="1" w:styleId="FrameContents">
    <w:name w:val="Frame Contents"/>
    <w:basedOn w:val="Normal"/>
    <w:rsid w:val="006306E4"/>
    <w:pPr>
      <w:shd w:val="clear" w:color="auto" w:fill="DFF1DD" w:themeFill="accent5" w:themeFillTint="33"/>
    </w:pPr>
    <w:rPr>
      <w:rFonts w:eastAsia="MS Mincho"/>
    </w:rPr>
  </w:style>
  <w:style w:type="paragraph" w:customStyle="1" w:styleId="TableContents">
    <w:name w:val="Table Contents"/>
    <w:basedOn w:val="Normal"/>
    <w:rsid w:val="006306E4"/>
    <w:pPr>
      <w:shd w:val="clear" w:color="auto" w:fill="DFF1DD" w:themeFill="accent5" w:themeFillTint="33"/>
    </w:pPr>
    <w:rPr>
      <w:rFonts w:eastAsia="MS Mincho"/>
    </w:rPr>
  </w:style>
  <w:style w:type="paragraph" w:customStyle="1" w:styleId="TableHeading">
    <w:name w:val="Table Heading"/>
    <w:basedOn w:val="TableContents"/>
    <w:rsid w:val="006306E4"/>
  </w:style>
  <w:style w:type="paragraph" w:customStyle="1" w:styleId="BibliographyHeading">
    <w:name w:val="Bibliography Heading"/>
    <w:basedOn w:val="Heading"/>
    <w:rsid w:val="006306E4"/>
  </w:style>
  <w:style w:type="paragraph" w:customStyle="1" w:styleId="Bibliography1">
    <w:name w:val="Bibliography 1"/>
    <w:basedOn w:val="Corpus"/>
    <w:qFormat/>
    <w:rsid w:val="006157B7"/>
    <w:pPr>
      <w:spacing w:line="240" w:lineRule="auto"/>
      <w:ind w:left="284" w:hanging="284"/>
    </w:pPr>
    <w:rPr>
      <w:sz w:val="20"/>
    </w:rPr>
  </w:style>
  <w:style w:type="paragraph" w:customStyle="1" w:styleId="Quotations">
    <w:name w:val="Quotations"/>
    <w:basedOn w:val="Corpus"/>
    <w:rsid w:val="006306E4"/>
    <w:pPr>
      <w:spacing w:line="240" w:lineRule="auto"/>
      <w:ind w:left="708"/>
    </w:pPr>
    <w:rPr>
      <w:rFonts w:ascii="Times New Roman" w:eastAsia="MS Mincho" w:hAnsi="Times New Roman"/>
      <w:i/>
      <w:iCs/>
      <w:sz w:val="24"/>
    </w:rPr>
  </w:style>
  <w:style w:type="paragraph" w:customStyle="1" w:styleId="ComplimentaryClose">
    <w:name w:val="Complimentary Close"/>
    <w:basedOn w:val="Normal"/>
    <w:rsid w:val="006306E4"/>
    <w:pPr>
      <w:shd w:val="clear" w:color="auto" w:fill="DFF1DD" w:themeFill="accent5" w:themeFillTint="33"/>
    </w:pPr>
    <w:rPr>
      <w:rFonts w:eastAsia="MS Mincho"/>
    </w:rPr>
  </w:style>
  <w:style w:type="paragraph" w:customStyle="1" w:styleId="PreformattedText">
    <w:name w:val="Preformatted Text"/>
    <w:basedOn w:val="Normal"/>
    <w:rsid w:val="006306E4"/>
    <w:pPr>
      <w:shd w:val="clear" w:color="auto" w:fill="DFF1DD" w:themeFill="accent5" w:themeFillTint="33"/>
    </w:pPr>
    <w:rPr>
      <w:rFonts w:eastAsia="MS Mincho"/>
    </w:rPr>
  </w:style>
  <w:style w:type="paragraph" w:customStyle="1" w:styleId="Addressee">
    <w:name w:val="Addressee"/>
    <w:basedOn w:val="Normal"/>
    <w:rsid w:val="006306E4"/>
    <w:pPr>
      <w:shd w:val="clear" w:color="auto" w:fill="DFF1DD" w:themeFill="accent5" w:themeFillTint="33"/>
    </w:pPr>
    <w:rPr>
      <w:rFonts w:eastAsia="MS Mincho"/>
    </w:rPr>
  </w:style>
  <w:style w:type="paragraph" w:customStyle="1" w:styleId="Table">
    <w:name w:val="Table"/>
    <w:basedOn w:val="Lgende"/>
    <w:rsid w:val="006306E4"/>
    <w:rPr>
      <w:rFonts w:ascii="Times New Roman" w:eastAsia="MS Mincho" w:hAnsi="Times New Roman"/>
      <w:b/>
      <w:bCs/>
      <w:i w:val="0"/>
      <w:iCs w:val="0"/>
      <w:color w:val="4F81BD"/>
      <w:sz w:val="18"/>
      <w:szCs w:val="18"/>
    </w:rPr>
  </w:style>
  <w:style w:type="paragraph" w:customStyle="1" w:styleId="Tableau">
    <w:name w:val="Tableau"/>
    <w:basedOn w:val="Lgende"/>
    <w:rsid w:val="006306E4"/>
    <w:rPr>
      <w:rFonts w:ascii="Times New Roman" w:eastAsia="MS Mincho" w:hAnsi="Times New Roman"/>
      <w:b/>
      <w:bCs/>
      <w:i w:val="0"/>
      <w:iCs w:val="0"/>
      <w:color w:val="4F81BD"/>
      <w:sz w:val="18"/>
      <w:szCs w:val="18"/>
    </w:rPr>
  </w:style>
  <w:style w:type="paragraph" w:styleId="TM1">
    <w:name w:val="toc 1"/>
    <w:basedOn w:val="Corpus"/>
    <w:next w:val="Corpus"/>
    <w:autoRedefine/>
    <w:uiPriority w:val="39"/>
    <w:unhideWhenUsed/>
    <w:rsid w:val="00B16ABF"/>
    <w:pPr>
      <w:spacing w:before="120"/>
    </w:pPr>
    <w:rPr>
      <w:rFonts w:asciiTheme="majorHAnsi" w:eastAsia="MS Mincho" w:hAnsiTheme="majorHAnsi"/>
      <w:b/>
      <w:bCs/>
      <w:color w:val="548DD4"/>
    </w:rPr>
  </w:style>
  <w:style w:type="paragraph" w:styleId="TM2">
    <w:name w:val="toc 2"/>
    <w:basedOn w:val="Corpus"/>
    <w:next w:val="Corpus"/>
    <w:autoRedefine/>
    <w:uiPriority w:val="39"/>
    <w:unhideWhenUsed/>
    <w:rsid w:val="00B16ABF"/>
    <w:rPr>
      <w:rFonts w:asciiTheme="minorHAnsi" w:eastAsia="MS Mincho" w:hAnsiTheme="minorHAnsi"/>
      <w:sz w:val="20"/>
    </w:rPr>
  </w:style>
  <w:style w:type="paragraph" w:styleId="TM3">
    <w:name w:val="toc 3"/>
    <w:basedOn w:val="Corpus"/>
    <w:next w:val="Corpus"/>
    <w:autoRedefine/>
    <w:uiPriority w:val="39"/>
    <w:unhideWhenUsed/>
    <w:rsid w:val="00B16ABF"/>
    <w:pPr>
      <w:ind w:left="240"/>
    </w:pPr>
    <w:rPr>
      <w:rFonts w:asciiTheme="minorHAnsi" w:eastAsia="MS Mincho" w:hAnsiTheme="minorHAnsi"/>
      <w:i/>
      <w:iCs/>
      <w:sz w:val="20"/>
    </w:rPr>
  </w:style>
  <w:style w:type="paragraph" w:styleId="TM4">
    <w:name w:val="toc 4"/>
    <w:basedOn w:val="Normal"/>
    <w:next w:val="Normal"/>
    <w:autoRedefine/>
    <w:uiPriority w:val="39"/>
    <w:unhideWhenUsed/>
    <w:rsid w:val="006306E4"/>
    <w:pPr>
      <w:pBdr>
        <w:between w:val="double" w:sz="6" w:space="0" w:color="auto"/>
      </w:pBdr>
      <w:shd w:val="clear" w:color="auto" w:fill="DFF1DD" w:themeFill="accent5" w:themeFillTint="33"/>
      <w:ind w:left="480"/>
    </w:pPr>
    <w:rPr>
      <w:rFonts w:asciiTheme="minorHAnsi" w:eastAsia="MS Mincho" w:hAnsiTheme="minorHAnsi"/>
      <w:sz w:val="20"/>
      <w:szCs w:val="20"/>
    </w:rPr>
  </w:style>
  <w:style w:type="paragraph" w:styleId="TM5">
    <w:name w:val="toc 5"/>
    <w:basedOn w:val="Normal"/>
    <w:next w:val="Normal"/>
    <w:autoRedefine/>
    <w:uiPriority w:val="39"/>
    <w:unhideWhenUsed/>
    <w:rsid w:val="006306E4"/>
    <w:pPr>
      <w:pBdr>
        <w:between w:val="double" w:sz="6" w:space="0" w:color="auto"/>
      </w:pBdr>
      <w:shd w:val="clear" w:color="auto" w:fill="DFF1DD" w:themeFill="accent5" w:themeFillTint="33"/>
      <w:ind w:left="720"/>
    </w:pPr>
    <w:rPr>
      <w:rFonts w:asciiTheme="minorHAnsi" w:eastAsia="MS Mincho" w:hAnsiTheme="minorHAnsi"/>
      <w:sz w:val="20"/>
      <w:szCs w:val="20"/>
    </w:rPr>
  </w:style>
  <w:style w:type="paragraph" w:styleId="TM6">
    <w:name w:val="toc 6"/>
    <w:basedOn w:val="Normal"/>
    <w:next w:val="Normal"/>
    <w:autoRedefine/>
    <w:uiPriority w:val="39"/>
    <w:unhideWhenUsed/>
    <w:rsid w:val="006306E4"/>
    <w:pPr>
      <w:pBdr>
        <w:between w:val="double" w:sz="6" w:space="0" w:color="auto"/>
      </w:pBdr>
      <w:shd w:val="clear" w:color="auto" w:fill="DFF1DD" w:themeFill="accent5" w:themeFillTint="33"/>
      <w:ind w:left="960"/>
    </w:pPr>
    <w:rPr>
      <w:rFonts w:asciiTheme="minorHAnsi" w:eastAsia="MS Mincho" w:hAnsiTheme="minorHAnsi"/>
      <w:sz w:val="20"/>
      <w:szCs w:val="20"/>
    </w:rPr>
  </w:style>
  <w:style w:type="paragraph" w:styleId="TM7">
    <w:name w:val="toc 7"/>
    <w:basedOn w:val="Normal"/>
    <w:next w:val="Normal"/>
    <w:autoRedefine/>
    <w:uiPriority w:val="39"/>
    <w:unhideWhenUsed/>
    <w:rsid w:val="006306E4"/>
    <w:pPr>
      <w:pBdr>
        <w:between w:val="double" w:sz="6" w:space="0" w:color="auto"/>
      </w:pBdr>
      <w:shd w:val="clear" w:color="auto" w:fill="DFF1DD" w:themeFill="accent5" w:themeFillTint="33"/>
      <w:ind w:left="1200"/>
    </w:pPr>
    <w:rPr>
      <w:rFonts w:asciiTheme="minorHAnsi" w:eastAsia="MS Mincho" w:hAnsiTheme="minorHAnsi"/>
      <w:sz w:val="20"/>
      <w:szCs w:val="20"/>
    </w:rPr>
  </w:style>
  <w:style w:type="paragraph" w:styleId="TM8">
    <w:name w:val="toc 8"/>
    <w:basedOn w:val="Normal"/>
    <w:next w:val="Normal"/>
    <w:autoRedefine/>
    <w:uiPriority w:val="39"/>
    <w:unhideWhenUsed/>
    <w:rsid w:val="006306E4"/>
    <w:pPr>
      <w:pBdr>
        <w:between w:val="double" w:sz="6" w:space="0" w:color="auto"/>
      </w:pBdr>
      <w:shd w:val="clear" w:color="auto" w:fill="DFF1DD" w:themeFill="accent5" w:themeFillTint="33"/>
      <w:ind w:left="1440"/>
    </w:pPr>
    <w:rPr>
      <w:rFonts w:asciiTheme="minorHAnsi" w:eastAsia="MS Mincho" w:hAnsiTheme="minorHAnsi"/>
      <w:sz w:val="20"/>
      <w:szCs w:val="20"/>
    </w:rPr>
  </w:style>
  <w:style w:type="paragraph" w:styleId="TM9">
    <w:name w:val="toc 9"/>
    <w:basedOn w:val="Normal"/>
    <w:next w:val="Normal"/>
    <w:autoRedefine/>
    <w:uiPriority w:val="39"/>
    <w:unhideWhenUsed/>
    <w:rsid w:val="006306E4"/>
    <w:pPr>
      <w:pBdr>
        <w:between w:val="double" w:sz="6" w:space="0" w:color="auto"/>
      </w:pBdr>
      <w:shd w:val="clear" w:color="auto" w:fill="DFF1DD" w:themeFill="accent5" w:themeFillTint="33"/>
      <w:ind w:left="1680"/>
    </w:pPr>
    <w:rPr>
      <w:rFonts w:asciiTheme="minorHAnsi" w:eastAsia="MS Mincho" w:hAnsiTheme="minorHAnsi"/>
      <w:sz w:val="20"/>
      <w:szCs w:val="20"/>
    </w:rPr>
  </w:style>
  <w:style w:type="paragraph" w:customStyle="1" w:styleId="Standard">
    <w:name w:val="Standard"/>
    <w:rsid w:val="006306E4"/>
    <w:pPr>
      <w:suppressAutoHyphens/>
      <w:autoSpaceDN w:val="0"/>
      <w:textAlignment w:val="baseline"/>
    </w:pPr>
    <w:rPr>
      <w:rFonts w:ascii="Times New Roman" w:eastAsia="MS Mincho" w:hAnsi="Times New Roman"/>
      <w:kern w:val="3"/>
      <w:sz w:val="24"/>
      <w:szCs w:val="24"/>
      <w:lang w:eastAsia="fr-FR"/>
    </w:rPr>
  </w:style>
  <w:style w:type="table" w:styleId="Grilledutableau">
    <w:name w:val="Table Grid"/>
    <w:basedOn w:val="TableauNormal"/>
    <w:uiPriority w:val="39"/>
    <w:rsid w:val="006306E4"/>
    <w:rPr>
      <w:rFonts w:ascii="Times New Roman" w:eastAsia="MS Mincho" w:hAnsi="Times New Roman"/>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115664"/>
    <w:rPr>
      <w:color w:val="808080"/>
    </w:rPr>
  </w:style>
  <w:style w:type="paragraph" w:customStyle="1" w:styleId="Corpus">
    <w:name w:val="Corpus"/>
    <w:qFormat/>
    <w:rsid w:val="006440B6"/>
    <w:pPr>
      <w:spacing w:before="60" w:line="276" w:lineRule="auto"/>
      <w:jc w:val="both"/>
    </w:pPr>
    <w:rPr>
      <w:rFonts w:ascii="Arial" w:hAnsi="Arial"/>
      <w:sz w:val="22"/>
      <w:szCs w:val="24"/>
      <w:lang w:eastAsia="fr-FR"/>
    </w:rPr>
  </w:style>
  <w:style w:type="paragraph" w:styleId="z-Hautduformulaire">
    <w:name w:val="HTML Top of Form"/>
    <w:basedOn w:val="Normal"/>
    <w:next w:val="Normal"/>
    <w:link w:val="z-HautduformulaireCar"/>
    <w:hidden/>
    <w:uiPriority w:val="99"/>
    <w:semiHidden/>
    <w:unhideWhenUsed/>
    <w:rsid w:val="00DD337F"/>
    <w:pPr>
      <w:pBdr>
        <w:bottom w:val="single" w:sz="6" w:space="1" w:color="auto"/>
      </w:pBdr>
      <w:jc w:val="center"/>
    </w:pPr>
    <w:rPr>
      <w:rFonts w:ascii="Arial" w:hAnsi="Arial" w:cs="Arial"/>
      <w:vanish/>
      <w:szCs w:val="16"/>
    </w:rPr>
  </w:style>
  <w:style w:type="character" w:customStyle="1" w:styleId="z-HautduformulaireCar">
    <w:name w:val="z-Haut du formulaire Car"/>
    <w:basedOn w:val="Policepardfaut"/>
    <w:link w:val="z-Hautduformulaire"/>
    <w:uiPriority w:val="99"/>
    <w:semiHidden/>
    <w:rsid w:val="00DD337F"/>
    <w:rPr>
      <w:rFonts w:ascii="Arial" w:hAnsi="Arial" w:cs="Arial"/>
      <w:vanish/>
      <w:sz w:val="16"/>
      <w:szCs w:val="16"/>
      <w:lang w:eastAsia="fr-FR"/>
    </w:rPr>
  </w:style>
  <w:style w:type="character" w:customStyle="1" w:styleId="accesshide">
    <w:name w:val="accesshide"/>
    <w:basedOn w:val="Policepardfaut"/>
    <w:rsid w:val="00DD337F"/>
  </w:style>
  <w:style w:type="paragraph" w:styleId="z-Basduformulaire">
    <w:name w:val="HTML Bottom of Form"/>
    <w:basedOn w:val="Normal"/>
    <w:next w:val="Normal"/>
    <w:link w:val="z-BasduformulaireCar"/>
    <w:hidden/>
    <w:uiPriority w:val="99"/>
    <w:semiHidden/>
    <w:unhideWhenUsed/>
    <w:rsid w:val="00DD337F"/>
    <w:pPr>
      <w:pBdr>
        <w:top w:val="single" w:sz="6" w:space="1" w:color="auto"/>
      </w:pBdr>
      <w:jc w:val="center"/>
    </w:pPr>
    <w:rPr>
      <w:rFonts w:ascii="Arial" w:hAnsi="Arial" w:cs="Arial"/>
      <w:vanish/>
      <w:szCs w:val="16"/>
    </w:rPr>
  </w:style>
  <w:style w:type="character" w:customStyle="1" w:styleId="z-BasduformulaireCar">
    <w:name w:val="z-Bas du formulaire Car"/>
    <w:basedOn w:val="Policepardfaut"/>
    <w:link w:val="z-Basduformulaire"/>
    <w:uiPriority w:val="99"/>
    <w:semiHidden/>
    <w:rsid w:val="00DD337F"/>
    <w:rPr>
      <w:rFonts w:ascii="Arial" w:hAnsi="Arial" w:cs="Arial"/>
      <w:vanish/>
      <w:sz w:val="16"/>
      <w:szCs w:val="16"/>
      <w:lang w:eastAsia="fr-FR"/>
    </w:rPr>
  </w:style>
  <w:style w:type="character" w:styleId="lev">
    <w:name w:val="Strong"/>
    <w:basedOn w:val="Policepardfaut"/>
    <w:uiPriority w:val="22"/>
    <w:rsid w:val="00753E73"/>
    <w:rPr>
      <w:b/>
      <w:bCs/>
    </w:rPr>
  </w:style>
  <w:style w:type="character" w:customStyle="1" w:styleId="Sous-titre1">
    <w:name w:val="Sous-titre1"/>
    <w:basedOn w:val="Policepardfaut"/>
    <w:rsid w:val="00753E73"/>
  </w:style>
  <w:style w:type="paragraph" w:customStyle="1" w:styleId="Figure">
    <w:name w:val="Figure"/>
    <w:basedOn w:val="Normal"/>
    <w:rsid w:val="00321AE3"/>
    <w:pPr>
      <w:spacing w:before="300"/>
      <w:jc w:val="center"/>
    </w:pPr>
    <w:rPr>
      <w:rFonts w:ascii="Times New Roman;«l«r ÒÊÌ©" w:eastAsia="Times New Roman;«l«r ÒÊÌ©" w:hAnsi="Times New Roman;«l«r ÒÊÌ©" w:cs="Times New Roman;«l«r ÒÊÌ©"/>
      <w:szCs w:val="20"/>
    </w:rPr>
  </w:style>
  <w:style w:type="paragraph" w:customStyle="1" w:styleId="biblio">
    <w:name w:val="biblio"/>
    <w:basedOn w:val="Normal"/>
    <w:rsid w:val="00321AE3"/>
    <w:pPr>
      <w:spacing w:after="200"/>
      <w:jc w:val="both"/>
    </w:pPr>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5171">
      <w:bodyDiv w:val="1"/>
      <w:marLeft w:val="0"/>
      <w:marRight w:val="0"/>
      <w:marTop w:val="0"/>
      <w:marBottom w:val="0"/>
      <w:divBdr>
        <w:top w:val="none" w:sz="0" w:space="0" w:color="auto"/>
        <w:left w:val="none" w:sz="0" w:space="0" w:color="auto"/>
        <w:bottom w:val="none" w:sz="0" w:space="0" w:color="auto"/>
        <w:right w:val="none" w:sz="0" w:space="0" w:color="auto"/>
      </w:divBdr>
    </w:div>
    <w:div w:id="451706809">
      <w:bodyDiv w:val="1"/>
      <w:marLeft w:val="0"/>
      <w:marRight w:val="0"/>
      <w:marTop w:val="0"/>
      <w:marBottom w:val="0"/>
      <w:divBdr>
        <w:top w:val="none" w:sz="0" w:space="0" w:color="auto"/>
        <w:left w:val="none" w:sz="0" w:space="0" w:color="auto"/>
        <w:bottom w:val="none" w:sz="0" w:space="0" w:color="auto"/>
        <w:right w:val="none" w:sz="0" w:space="0" w:color="auto"/>
      </w:divBdr>
    </w:div>
    <w:div w:id="533812014">
      <w:bodyDiv w:val="1"/>
      <w:marLeft w:val="0"/>
      <w:marRight w:val="0"/>
      <w:marTop w:val="0"/>
      <w:marBottom w:val="0"/>
      <w:divBdr>
        <w:top w:val="none" w:sz="0" w:space="0" w:color="auto"/>
        <w:left w:val="none" w:sz="0" w:space="0" w:color="auto"/>
        <w:bottom w:val="none" w:sz="0" w:space="0" w:color="auto"/>
        <w:right w:val="none" w:sz="0" w:space="0" w:color="auto"/>
      </w:divBdr>
    </w:div>
    <w:div w:id="807892272">
      <w:bodyDiv w:val="1"/>
      <w:marLeft w:val="0"/>
      <w:marRight w:val="0"/>
      <w:marTop w:val="0"/>
      <w:marBottom w:val="0"/>
      <w:divBdr>
        <w:top w:val="none" w:sz="0" w:space="0" w:color="auto"/>
        <w:left w:val="none" w:sz="0" w:space="0" w:color="auto"/>
        <w:bottom w:val="none" w:sz="0" w:space="0" w:color="auto"/>
        <w:right w:val="none" w:sz="0" w:space="0" w:color="auto"/>
      </w:divBdr>
    </w:div>
    <w:div w:id="874927284">
      <w:bodyDiv w:val="1"/>
      <w:marLeft w:val="0"/>
      <w:marRight w:val="0"/>
      <w:marTop w:val="0"/>
      <w:marBottom w:val="0"/>
      <w:divBdr>
        <w:top w:val="none" w:sz="0" w:space="0" w:color="auto"/>
        <w:left w:val="none" w:sz="0" w:space="0" w:color="auto"/>
        <w:bottom w:val="none" w:sz="0" w:space="0" w:color="auto"/>
        <w:right w:val="none" w:sz="0" w:space="0" w:color="auto"/>
      </w:divBdr>
      <w:divsChild>
        <w:div w:id="1668094372">
          <w:marLeft w:val="0"/>
          <w:marRight w:val="0"/>
          <w:marTop w:val="0"/>
          <w:marBottom w:val="0"/>
          <w:divBdr>
            <w:top w:val="none" w:sz="0" w:space="0" w:color="auto"/>
            <w:left w:val="none" w:sz="0" w:space="0" w:color="auto"/>
            <w:bottom w:val="none" w:sz="0" w:space="0" w:color="auto"/>
            <w:right w:val="none" w:sz="0" w:space="0" w:color="auto"/>
          </w:divBdr>
          <w:divsChild>
            <w:div w:id="2117671396">
              <w:marLeft w:val="0"/>
              <w:marRight w:val="0"/>
              <w:marTop w:val="0"/>
              <w:marBottom w:val="0"/>
              <w:divBdr>
                <w:top w:val="none" w:sz="0" w:space="0" w:color="auto"/>
                <w:left w:val="none" w:sz="0" w:space="0" w:color="auto"/>
                <w:bottom w:val="none" w:sz="0" w:space="0" w:color="auto"/>
                <w:right w:val="none" w:sz="0" w:space="0" w:color="auto"/>
              </w:divBdr>
            </w:div>
            <w:div w:id="1914922567">
              <w:marLeft w:val="0"/>
              <w:marRight w:val="0"/>
              <w:marTop w:val="0"/>
              <w:marBottom w:val="0"/>
              <w:divBdr>
                <w:top w:val="none" w:sz="0" w:space="0" w:color="auto"/>
                <w:left w:val="none" w:sz="0" w:space="0" w:color="auto"/>
                <w:bottom w:val="none" w:sz="0" w:space="0" w:color="auto"/>
                <w:right w:val="none" w:sz="0" w:space="0" w:color="auto"/>
              </w:divBdr>
              <w:divsChild>
                <w:div w:id="127855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4625">
          <w:marLeft w:val="0"/>
          <w:marRight w:val="0"/>
          <w:marTop w:val="0"/>
          <w:marBottom w:val="0"/>
          <w:divBdr>
            <w:top w:val="none" w:sz="0" w:space="0" w:color="auto"/>
            <w:left w:val="none" w:sz="0" w:space="0" w:color="auto"/>
            <w:bottom w:val="none" w:sz="0" w:space="0" w:color="auto"/>
            <w:right w:val="none" w:sz="0" w:space="0" w:color="auto"/>
          </w:divBdr>
          <w:divsChild>
            <w:div w:id="7386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19196">
      <w:bodyDiv w:val="1"/>
      <w:marLeft w:val="0"/>
      <w:marRight w:val="0"/>
      <w:marTop w:val="0"/>
      <w:marBottom w:val="0"/>
      <w:divBdr>
        <w:top w:val="none" w:sz="0" w:space="0" w:color="auto"/>
        <w:left w:val="none" w:sz="0" w:space="0" w:color="auto"/>
        <w:bottom w:val="none" w:sz="0" w:space="0" w:color="auto"/>
        <w:right w:val="none" w:sz="0" w:space="0" w:color="auto"/>
      </w:divBdr>
    </w:div>
    <w:div w:id="1101757332">
      <w:bodyDiv w:val="1"/>
      <w:marLeft w:val="0"/>
      <w:marRight w:val="0"/>
      <w:marTop w:val="0"/>
      <w:marBottom w:val="0"/>
      <w:divBdr>
        <w:top w:val="none" w:sz="0" w:space="0" w:color="auto"/>
        <w:left w:val="none" w:sz="0" w:space="0" w:color="auto"/>
        <w:bottom w:val="none" w:sz="0" w:space="0" w:color="auto"/>
        <w:right w:val="none" w:sz="0" w:space="0" w:color="auto"/>
      </w:divBdr>
    </w:div>
    <w:div w:id="1169978399">
      <w:bodyDiv w:val="1"/>
      <w:marLeft w:val="0"/>
      <w:marRight w:val="0"/>
      <w:marTop w:val="0"/>
      <w:marBottom w:val="0"/>
      <w:divBdr>
        <w:top w:val="none" w:sz="0" w:space="0" w:color="auto"/>
        <w:left w:val="none" w:sz="0" w:space="0" w:color="auto"/>
        <w:bottom w:val="none" w:sz="0" w:space="0" w:color="auto"/>
        <w:right w:val="none" w:sz="0" w:space="0" w:color="auto"/>
      </w:divBdr>
    </w:div>
    <w:div w:id="1609198560">
      <w:bodyDiv w:val="1"/>
      <w:marLeft w:val="0"/>
      <w:marRight w:val="0"/>
      <w:marTop w:val="0"/>
      <w:marBottom w:val="0"/>
      <w:divBdr>
        <w:top w:val="none" w:sz="0" w:space="0" w:color="auto"/>
        <w:left w:val="none" w:sz="0" w:space="0" w:color="auto"/>
        <w:bottom w:val="none" w:sz="0" w:space="0" w:color="auto"/>
        <w:right w:val="none" w:sz="0" w:space="0" w:color="auto"/>
      </w:divBdr>
      <w:divsChild>
        <w:div w:id="1818721538">
          <w:marLeft w:val="0"/>
          <w:marRight w:val="0"/>
          <w:marTop w:val="0"/>
          <w:marBottom w:val="0"/>
          <w:divBdr>
            <w:top w:val="none" w:sz="0" w:space="0" w:color="auto"/>
            <w:left w:val="none" w:sz="0" w:space="0" w:color="auto"/>
            <w:bottom w:val="none" w:sz="0" w:space="0" w:color="auto"/>
            <w:right w:val="none" w:sz="0" w:space="0" w:color="auto"/>
          </w:divBdr>
        </w:div>
      </w:divsChild>
    </w:div>
    <w:div w:id="1888099340">
      <w:bodyDiv w:val="1"/>
      <w:marLeft w:val="0"/>
      <w:marRight w:val="0"/>
      <w:marTop w:val="0"/>
      <w:marBottom w:val="0"/>
      <w:divBdr>
        <w:top w:val="none" w:sz="0" w:space="0" w:color="auto"/>
        <w:left w:val="none" w:sz="0" w:space="0" w:color="auto"/>
        <w:bottom w:val="none" w:sz="0" w:space="0" w:color="auto"/>
        <w:right w:val="none" w:sz="0" w:space="0" w:color="auto"/>
      </w:divBdr>
    </w:div>
    <w:div w:id="1918980323">
      <w:bodyDiv w:val="1"/>
      <w:marLeft w:val="0"/>
      <w:marRight w:val="0"/>
      <w:marTop w:val="0"/>
      <w:marBottom w:val="0"/>
      <w:divBdr>
        <w:top w:val="none" w:sz="0" w:space="0" w:color="auto"/>
        <w:left w:val="none" w:sz="0" w:space="0" w:color="auto"/>
        <w:bottom w:val="none" w:sz="0" w:space="0" w:color="auto"/>
        <w:right w:val="none" w:sz="0" w:space="0" w:color="auto"/>
      </w:divBdr>
    </w:div>
    <w:div w:id="192710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pedagotech.inp-toulouse.fr/121013"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hyperlink" Target="http://pedagotech.inp-toulouse.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hualbis/Downloads/modele%20document%20Toulouse%20INP.dotx" TargetMode="External"/></Relationships>
</file>

<file path=word/theme/theme1.xml><?xml version="1.0" encoding="utf-8"?>
<a:theme xmlns:a="http://schemas.openxmlformats.org/drawingml/2006/main" name="Thème INP clair">
  <a:themeElements>
    <a:clrScheme name="INP Toulouse">
      <a:dk1>
        <a:sysClr val="windowText" lastClr="000000"/>
      </a:dk1>
      <a:lt1>
        <a:sysClr val="window" lastClr="FFFFFF"/>
      </a:lt1>
      <a:dk2>
        <a:srgbClr val="000000"/>
      </a:dk2>
      <a:lt2>
        <a:srgbClr val="FFFFFF"/>
      </a:lt2>
      <a:accent1>
        <a:srgbClr val="263746"/>
      </a:accent1>
      <a:accent2>
        <a:srgbClr val="E5005D"/>
      </a:accent2>
      <a:accent3>
        <a:srgbClr val="05529A"/>
      </a:accent3>
      <a:accent4>
        <a:srgbClr val="F7931E"/>
      </a:accent4>
      <a:accent5>
        <a:srgbClr val="60BC56"/>
      </a:accent5>
      <a:accent6>
        <a:srgbClr val="000000"/>
      </a:accent6>
      <a:hlink>
        <a:srgbClr val="E5005D"/>
      </a:hlink>
      <a:folHlink>
        <a:srgbClr val="800080"/>
      </a:folHlink>
    </a:clrScheme>
    <a:fontScheme name="INP Toulous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09BDE-ED61-904C-86D4-5976296BF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document Toulouse INP.dotx</Template>
  <TotalTime>2</TotalTime>
  <Pages>11</Pages>
  <Words>3384</Words>
  <Characters>18613</Characters>
  <Application>Microsoft Macintosh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THUAL</dc:creator>
  <cp:lastModifiedBy>Olivier THUAL</cp:lastModifiedBy>
  <cp:revision>3</cp:revision>
  <cp:lastPrinted>2018-03-17T20:24:00Z</cp:lastPrinted>
  <dcterms:created xsi:type="dcterms:W3CDTF">2018-03-17T20:24:00Z</dcterms:created>
  <dcterms:modified xsi:type="dcterms:W3CDTF">2018-03-17T20:39:00Z</dcterms:modified>
</cp:coreProperties>
</file>